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F76B0" w14:textId="77777777" w:rsidR="003D26CD" w:rsidRDefault="003D26CD" w:rsidP="003D26CD">
      <w:r>
        <w:t>Oggi 31 ottobre 2017 alle ore 9.30 presso l’Auditorium dell’IC “Da Rosciate” si è svolto l’incontro di Ambito 4 – Sessione Istituti Comprensivi – per discutere del seguente O.d.G.</w:t>
      </w:r>
    </w:p>
    <w:p w14:paraId="13D9153B" w14:textId="77777777" w:rsidR="003D26CD" w:rsidRDefault="003D26CD" w:rsidP="003D26CD"/>
    <w:p w14:paraId="0A10435E" w14:textId="77777777" w:rsidR="003D26CD" w:rsidRPr="003D26CD" w:rsidRDefault="003D26CD" w:rsidP="003D26CD">
      <w:pPr>
        <w:ind w:firstLine="567"/>
        <w:rPr>
          <w:b/>
        </w:rPr>
      </w:pPr>
      <w:r>
        <w:t>-</w:t>
      </w:r>
      <w:r>
        <w:tab/>
      </w:r>
      <w:r w:rsidRPr="003D26CD">
        <w:rPr>
          <w:b/>
        </w:rPr>
        <w:t>Uscita in autonomia alunni I ciclo.</w:t>
      </w:r>
    </w:p>
    <w:p w14:paraId="2CF512D7" w14:textId="77777777" w:rsidR="003D26CD" w:rsidRDefault="003D26CD" w:rsidP="003D26CD"/>
    <w:p w14:paraId="50E08398" w14:textId="77777777" w:rsidR="003D26CD" w:rsidRDefault="003D26CD" w:rsidP="003D26CD">
      <w:r>
        <w:t xml:space="preserve">          Risultano presenti:</w:t>
      </w:r>
    </w:p>
    <w:p w14:paraId="50252E9E" w14:textId="77777777" w:rsidR="003D26CD" w:rsidRDefault="003D26CD" w:rsidP="003D26CD">
      <w:r>
        <w:tab/>
      </w:r>
    </w:p>
    <w:tbl>
      <w:tblPr>
        <w:tblStyle w:val="Grigliatabella"/>
        <w:tblW w:w="0" w:type="auto"/>
        <w:tblInd w:w="21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
        <w:gridCol w:w="1786"/>
        <w:gridCol w:w="2083"/>
      </w:tblGrid>
      <w:tr w:rsidR="003D26CD" w:rsidRPr="003D26CD" w14:paraId="367B1B74" w14:textId="77777777" w:rsidTr="003D26CD">
        <w:tc>
          <w:tcPr>
            <w:tcW w:w="567" w:type="dxa"/>
          </w:tcPr>
          <w:p w14:paraId="3D7A396B" w14:textId="77777777" w:rsidR="003D26CD" w:rsidRPr="003D26CD" w:rsidRDefault="003D26CD" w:rsidP="00832A0D">
            <w:r>
              <w:t xml:space="preserve">1. </w:t>
            </w:r>
          </w:p>
        </w:tc>
        <w:tc>
          <w:tcPr>
            <w:tcW w:w="1786" w:type="dxa"/>
          </w:tcPr>
          <w:p w14:paraId="14F9856E" w14:textId="77777777" w:rsidR="003D26CD" w:rsidRPr="003D26CD" w:rsidRDefault="003D26CD" w:rsidP="00832A0D">
            <w:r w:rsidRPr="003D26CD">
              <w:t>Ds Amodeo</w:t>
            </w:r>
          </w:p>
        </w:tc>
        <w:tc>
          <w:tcPr>
            <w:tcW w:w="2083" w:type="dxa"/>
          </w:tcPr>
          <w:p w14:paraId="43809258" w14:textId="77777777" w:rsidR="003D26CD" w:rsidRPr="003D26CD" w:rsidRDefault="003D26CD" w:rsidP="0090600E">
            <w:r w:rsidRPr="003D26CD">
              <w:t xml:space="preserve">IC I Mille </w:t>
            </w:r>
          </w:p>
        </w:tc>
      </w:tr>
      <w:tr w:rsidR="003D26CD" w:rsidRPr="003D26CD" w14:paraId="0D3D9356" w14:textId="77777777" w:rsidTr="003D26CD">
        <w:tc>
          <w:tcPr>
            <w:tcW w:w="567" w:type="dxa"/>
          </w:tcPr>
          <w:p w14:paraId="2BD8F0AE" w14:textId="77777777" w:rsidR="003D26CD" w:rsidRPr="003D26CD" w:rsidRDefault="003D26CD" w:rsidP="00832A0D">
            <w:r w:rsidRPr="003D26CD">
              <w:t>2.</w:t>
            </w:r>
          </w:p>
        </w:tc>
        <w:tc>
          <w:tcPr>
            <w:tcW w:w="1786" w:type="dxa"/>
          </w:tcPr>
          <w:p w14:paraId="3C961E40" w14:textId="77777777" w:rsidR="003D26CD" w:rsidRPr="003D26CD" w:rsidRDefault="003D26CD" w:rsidP="00832A0D">
            <w:r w:rsidRPr="003D26CD">
              <w:t xml:space="preserve">Ds Botti </w:t>
            </w:r>
          </w:p>
        </w:tc>
        <w:tc>
          <w:tcPr>
            <w:tcW w:w="2083" w:type="dxa"/>
          </w:tcPr>
          <w:p w14:paraId="66134B53" w14:textId="77777777" w:rsidR="003D26CD" w:rsidRPr="003D26CD" w:rsidRDefault="003D26CD" w:rsidP="00832A0D">
            <w:r w:rsidRPr="003D26CD">
              <w:t>IC Gorle</w:t>
            </w:r>
          </w:p>
        </w:tc>
      </w:tr>
      <w:tr w:rsidR="003D26CD" w:rsidRPr="003D26CD" w14:paraId="332370FD" w14:textId="77777777" w:rsidTr="003D26CD">
        <w:tc>
          <w:tcPr>
            <w:tcW w:w="567" w:type="dxa"/>
          </w:tcPr>
          <w:p w14:paraId="0E49F81A" w14:textId="77777777" w:rsidR="003D26CD" w:rsidRPr="003D26CD" w:rsidRDefault="003D26CD" w:rsidP="00832A0D">
            <w:r w:rsidRPr="003D26CD">
              <w:t>3.</w:t>
            </w:r>
          </w:p>
        </w:tc>
        <w:tc>
          <w:tcPr>
            <w:tcW w:w="1786" w:type="dxa"/>
          </w:tcPr>
          <w:p w14:paraId="46BFB737" w14:textId="77777777" w:rsidR="003D26CD" w:rsidRPr="003D26CD" w:rsidRDefault="003D26CD" w:rsidP="00832A0D">
            <w:r w:rsidRPr="003D26CD">
              <w:t>Ds Campanelli</w:t>
            </w:r>
          </w:p>
        </w:tc>
        <w:tc>
          <w:tcPr>
            <w:tcW w:w="2083" w:type="dxa"/>
          </w:tcPr>
          <w:p w14:paraId="43E4948B" w14:textId="77777777" w:rsidR="003D26CD" w:rsidRPr="003D26CD" w:rsidRDefault="003D26CD" w:rsidP="00832A0D">
            <w:r w:rsidRPr="003D26CD">
              <w:t>IC Torreboldone</w:t>
            </w:r>
          </w:p>
        </w:tc>
      </w:tr>
      <w:tr w:rsidR="003D26CD" w:rsidRPr="003D26CD" w14:paraId="31B8FC24" w14:textId="77777777" w:rsidTr="003D26CD">
        <w:tc>
          <w:tcPr>
            <w:tcW w:w="567" w:type="dxa"/>
          </w:tcPr>
          <w:p w14:paraId="71B2613D" w14:textId="77777777" w:rsidR="003D26CD" w:rsidRPr="003D26CD" w:rsidRDefault="003D26CD" w:rsidP="00832A0D">
            <w:r w:rsidRPr="003D26CD">
              <w:t>4.</w:t>
            </w:r>
          </w:p>
        </w:tc>
        <w:tc>
          <w:tcPr>
            <w:tcW w:w="1786" w:type="dxa"/>
          </w:tcPr>
          <w:p w14:paraId="63495E5D" w14:textId="77777777" w:rsidR="003D26CD" w:rsidRPr="003D26CD" w:rsidRDefault="003D26CD" w:rsidP="00832A0D">
            <w:r w:rsidRPr="003D26CD">
              <w:t>Ds Cattaneo</w:t>
            </w:r>
          </w:p>
        </w:tc>
        <w:tc>
          <w:tcPr>
            <w:tcW w:w="2083" w:type="dxa"/>
          </w:tcPr>
          <w:p w14:paraId="10B603B5" w14:textId="77777777" w:rsidR="003D26CD" w:rsidRPr="003D26CD" w:rsidRDefault="003D26CD" w:rsidP="00832A0D">
            <w:r w:rsidRPr="003D26CD">
              <w:t>IC Urgnano</w:t>
            </w:r>
          </w:p>
        </w:tc>
      </w:tr>
      <w:tr w:rsidR="003D26CD" w:rsidRPr="003D26CD" w14:paraId="3B92570E" w14:textId="77777777" w:rsidTr="003D26CD">
        <w:tc>
          <w:tcPr>
            <w:tcW w:w="567" w:type="dxa"/>
          </w:tcPr>
          <w:p w14:paraId="20ADAC33" w14:textId="77777777" w:rsidR="003D26CD" w:rsidRPr="003D26CD" w:rsidRDefault="003D26CD" w:rsidP="00832A0D">
            <w:r w:rsidRPr="003D26CD">
              <w:t>5.</w:t>
            </w:r>
          </w:p>
        </w:tc>
        <w:tc>
          <w:tcPr>
            <w:tcW w:w="1786" w:type="dxa"/>
          </w:tcPr>
          <w:p w14:paraId="41B3E011" w14:textId="77777777" w:rsidR="003D26CD" w:rsidRPr="003D26CD" w:rsidRDefault="003D26CD" w:rsidP="00832A0D">
            <w:r w:rsidRPr="003D26CD">
              <w:t>Ds Cicchirillo</w:t>
            </w:r>
          </w:p>
        </w:tc>
        <w:tc>
          <w:tcPr>
            <w:tcW w:w="2083" w:type="dxa"/>
          </w:tcPr>
          <w:p w14:paraId="2CA7C737" w14:textId="77777777" w:rsidR="003D26CD" w:rsidRPr="003D26CD" w:rsidRDefault="003D26CD" w:rsidP="00832A0D">
            <w:r w:rsidRPr="003D26CD">
              <w:t>IC Azzano</w:t>
            </w:r>
          </w:p>
        </w:tc>
      </w:tr>
      <w:tr w:rsidR="003D26CD" w:rsidRPr="003D26CD" w14:paraId="0B356537" w14:textId="77777777" w:rsidTr="003D26CD">
        <w:tc>
          <w:tcPr>
            <w:tcW w:w="567" w:type="dxa"/>
          </w:tcPr>
          <w:p w14:paraId="78229843" w14:textId="77777777" w:rsidR="003D26CD" w:rsidRPr="003D26CD" w:rsidRDefault="003D26CD" w:rsidP="00832A0D">
            <w:r w:rsidRPr="003D26CD">
              <w:t>6.</w:t>
            </w:r>
          </w:p>
        </w:tc>
        <w:tc>
          <w:tcPr>
            <w:tcW w:w="1786" w:type="dxa"/>
          </w:tcPr>
          <w:p w14:paraId="62383CEC" w14:textId="77777777" w:rsidR="003D26CD" w:rsidRPr="003D26CD" w:rsidRDefault="003D26CD" w:rsidP="00832A0D">
            <w:r w:rsidRPr="003D26CD">
              <w:t xml:space="preserve">        </w:t>
            </w:r>
            <w:r>
              <w:t xml:space="preserve">   </w:t>
            </w:r>
            <w:r w:rsidRPr="003D26CD">
              <w:t>“</w:t>
            </w:r>
          </w:p>
        </w:tc>
        <w:tc>
          <w:tcPr>
            <w:tcW w:w="2083" w:type="dxa"/>
          </w:tcPr>
          <w:p w14:paraId="228609DF" w14:textId="77777777" w:rsidR="003D26CD" w:rsidRPr="003D26CD" w:rsidRDefault="003D26CD" w:rsidP="00832A0D">
            <w:r w:rsidRPr="003D26CD">
              <w:t>IC Zanica</w:t>
            </w:r>
          </w:p>
        </w:tc>
      </w:tr>
      <w:tr w:rsidR="003D26CD" w:rsidRPr="003D26CD" w14:paraId="40852C3C" w14:textId="77777777" w:rsidTr="003D26CD">
        <w:tc>
          <w:tcPr>
            <w:tcW w:w="567" w:type="dxa"/>
          </w:tcPr>
          <w:p w14:paraId="1A78A11C" w14:textId="77777777" w:rsidR="003D26CD" w:rsidRPr="003D26CD" w:rsidRDefault="003D26CD" w:rsidP="00832A0D">
            <w:r w:rsidRPr="003D26CD">
              <w:t>7.</w:t>
            </w:r>
          </w:p>
        </w:tc>
        <w:tc>
          <w:tcPr>
            <w:tcW w:w="1786" w:type="dxa"/>
          </w:tcPr>
          <w:p w14:paraId="20C97681" w14:textId="77777777" w:rsidR="003D26CD" w:rsidRPr="003D26CD" w:rsidRDefault="003D26CD" w:rsidP="00832A0D">
            <w:r w:rsidRPr="003D26CD">
              <w:t xml:space="preserve">Ds Fumagalli        </w:t>
            </w:r>
          </w:p>
        </w:tc>
        <w:tc>
          <w:tcPr>
            <w:tcW w:w="2083" w:type="dxa"/>
          </w:tcPr>
          <w:p w14:paraId="6BD409B4" w14:textId="77777777" w:rsidR="003D26CD" w:rsidRPr="003D26CD" w:rsidRDefault="003D26CD" w:rsidP="00832A0D">
            <w:r w:rsidRPr="003D26CD">
              <w:t xml:space="preserve">IC Sorisole  </w:t>
            </w:r>
          </w:p>
        </w:tc>
      </w:tr>
      <w:tr w:rsidR="003D26CD" w:rsidRPr="003D26CD" w14:paraId="76F613DD" w14:textId="77777777" w:rsidTr="003D26CD">
        <w:tc>
          <w:tcPr>
            <w:tcW w:w="567" w:type="dxa"/>
          </w:tcPr>
          <w:p w14:paraId="4FFEDEBA" w14:textId="77777777" w:rsidR="003D26CD" w:rsidRPr="003D26CD" w:rsidRDefault="003D26CD" w:rsidP="00832A0D">
            <w:r w:rsidRPr="003D26CD">
              <w:t>8.</w:t>
            </w:r>
          </w:p>
        </w:tc>
        <w:tc>
          <w:tcPr>
            <w:tcW w:w="1786" w:type="dxa"/>
          </w:tcPr>
          <w:p w14:paraId="7FB352BE" w14:textId="77777777" w:rsidR="003D26CD" w:rsidRPr="003D26CD" w:rsidRDefault="003D26CD" w:rsidP="00832A0D">
            <w:r w:rsidRPr="003D26CD">
              <w:t>Ds Iuliano</w:t>
            </w:r>
          </w:p>
        </w:tc>
        <w:tc>
          <w:tcPr>
            <w:tcW w:w="2083" w:type="dxa"/>
          </w:tcPr>
          <w:p w14:paraId="1D7A46AD" w14:textId="77777777" w:rsidR="003D26CD" w:rsidRPr="003D26CD" w:rsidRDefault="003D26CD" w:rsidP="00832A0D">
            <w:r w:rsidRPr="003D26CD">
              <w:t>IC Da Rosciate</w:t>
            </w:r>
          </w:p>
        </w:tc>
      </w:tr>
      <w:tr w:rsidR="003D26CD" w:rsidRPr="003D26CD" w14:paraId="6557A6C3" w14:textId="77777777" w:rsidTr="003D26CD">
        <w:tc>
          <w:tcPr>
            <w:tcW w:w="567" w:type="dxa"/>
          </w:tcPr>
          <w:p w14:paraId="59650E41" w14:textId="77777777" w:rsidR="003D26CD" w:rsidRPr="003D26CD" w:rsidRDefault="003D26CD" w:rsidP="00832A0D">
            <w:r w:rsidRPr="003D26CD">
              <w:t>9.</w:t>
            </w:r>
          </w:p>
        </w:tc>
        <w:tc>
          <w:tcPr>
            <w:tcW w:w="1786" w:type="dxa"/>
          </w:tcPr>
          <w:p w14:paraId="14E0AEF4" w14:textId="77777777" w:rsidR="003D26CD" w:rsidRPr="003D26CD" w:rsidRDefault="003D26CD" w:rsidP="00832A0D">
            <w:r w:rsidRPr="003D26CD">
              <w:t>Ds Mazzoleni</w:t>
            </w:r>
          </w:p>
        </w:tc>
        <w:tc>
          <w:tcPr>
            <w:tcW w:w="2083" w:type="dxa"/>
          </w:tcPr>
          <w:p w14:paraId="0AA48A3B" w14:textId="77777777" w:rsidR="003D26CD" w:rsidRPr="003D26CD" w:rsidRDefault="003D26CD" w:rsidP="00832A0D">
            <w:r w:rsidRPr="003D26CD">
              <w:t>IC Camozzi</w:t>
            </w:r>
          </w:p>
        </w:tc>
      </w:tr>
      <w:tr w:rsidR="003D26CD" w:rsidRPr="003D26CD" w14:paraId="6D981B88" w14:textId="77777777" w:rsidTr="003D26CD">
        <w:tc>
          <w:tcPr>
            <w:tcW w:w="567" w:type="dxa"/>
          </w:tcPr>
          <w:p w14:paraId="6EA582EB" w14:textId="77777777" w:rsidR="003D26CD" w:rsidRPr="003D26CD" w:rsidRDefault="003D26CD" w:rsidP="00832A0D">
            <w:r w:rsidRPr="003D26CD">
              <w:t>10.</w:t>
            </w:r>
          </w:p>
        </w:tc>
        <w:tc>
          <w:tcPr>
            <w:tcW w:w="1786" w:type="dxa"/>
          </w:tcPr>
          <w:p w14:paraId="5E9C69C8" w14:textId="77777777" w:rsidR="003D26CD" w:rsidRPr="003D26CD" w:rsidRDefault="003D26CD" w:rsidP="00832A0D">
            <w:r w:rsidRPr="003D26CD">
              <w:t>Ds Raimondi</w:t>
            </w:r>
          </w:p>
        </w:tc>
        <w:tc>
          <w:tcPr>
            <w:tcW w:w="2083" w:type="dxa"/>
          </w:tcPr>
          <w:p w14:paraId="3192F39A" w14:textId="77777777" w:rsidR="003D26CD" w:rsidRPr="003D26CD" w:rsidRDefault="003D26CD" w:rsidP="00832A0D">
            <w:r w:rsidRPr="003D26CD">
              <w:t>IC Petteni</w:t>
            </w:r>
          </w:p>
        </w:tc>
      </w:tr>
      <w:tr w:rsidR="003D26CD" w:rsidRPr="003D26CD" w14:paraId="61020C34" w14:textId="77777777" w:rsidTr="003D26CD">
        <w:tc>
          <w:tcPr>
            <w:tcW w:w="567" w:type="dxa"/>
          </w:tcPr>
          <w:p w14:paraId="7F652045" w14:textId="77777777" w:rsidR="003D26CD" w:rsidRPr="003D26CD" w:rsidRDefault="003D26CD" w:rsidP="00832A0D">
            <w:r w:rsidRPr="003D26CD">
              <w:t>11.</w:t>
            </w:r>
          </w:p>
        </w:tc>
        <w:tc>
          <w:tcPr>
            <w:tcW w:w="1786" w:type="dxa"/>
          </w:tcPr>
          <w:p w14:paraId="6593FE9C" w14:textId="77777777" w:rsidR="003D26CD" w:rsidRPr="003D26CD" w:rsidRDefault="003D26CD" w:rsidP="00832A0D">
            <w:r w:rsidRPr="003D26CD">
              <w:t>Ds Vitali</w:t>
            </w:r>
          </w:p>
        </w:tc>
        <w:tc>
          <w:tcPr>
            <w:tcW w:w="2083" w:type="dxa"/>
          </w:tcPr>
          <w:p w14:paraId="799B9723" w14:textId="77777777" w:rsidR="003D26CD" w:rsidRPr="003D26CD" w:rsidRDefault="003D26CD" w:rsidP="00832A0D">
            <w:r w:rsidRPr="003D26CD">
              <w:t xml:space="preserve">IC Donadoni </w:t>
            </w:r>
          </w:p>
        </w:tc>
      </w:tr>
      <w:tr w:rsidR="003D26CD" w:rsidRPr="003D26CD" w14:paraId="295F1007" w14:textId="77777777" w:rsidTr="003D26CD">
        <w:trPr>
          <w:trHeight w:val="320"/>
        </w:trPr>
        <w:tc>
          <w:tcPr>
            <w:tcW w:w="567" w:type="dxa"/>
          </w:tcPr>
          <w:p w14:paraId="269B15B6" w14:textId="77777777" w:rsidR="003D26CD" w:rsidRPr="003D26CD" w:rsidRDefault="003D26CD" w:rsidP="00832A0D">
            <w:r w:rsidRPr="003D26CD">
              <w:t>12.</w:t>
            </w:r>
          </w:p>
        </w:tc>
        <w:tc>
          <w:tcPr>
            <w:tcW w:w="1786" w:type="dxa"/>
          </w:tcPr>
          <w:p w14:paraId="269CB365" w14:textId="77777777" w:rsidR="003D26CD" w:rsidRPr="003D26CD" w:rsidRDefault="003D26CD" w:rsidP="00832A0D">
            <w:r w:rsidRPr="003D26CD">
              <w:t>Prof. Carlisi</w:t>
            </w:r>
          </w:p>
        </w:tc>
        <w:tc>
          <w:tcPr>
            <w:tcW w:w="2083" w:type="dxa"/>
          </w:tcPr>
          <w:p w14:paraId="649B0015" w14:textId="77777777" w:rsidR="003D26CD" w:rsidRPr="003D26CD" w:rsidRDefault="003D26CD" w:rsidP="00832A0D">
            <w:r w:rsidRPr="003D26CD">
              <w:t>IC Stezzano</w:t>
            </w:r>
          </w:p>
        </w:tc>
      </w:tr>
      <w:tr w:rsidR="003D26CD" w:rsidRPr="003D26CD" w14:paraId="43861437" w14:textId="77777777" w:rsidTr="003D26CD">
        <w:tc>
          <w:tcPr>
            <w:tcW w:w="567" w:type="dxa"/>
          </w:tcPr>
          <w:p w14:paraId="3EF6B3AF" w14:textId="77777777" w:rsidR="003D26CD" w:rsidRPr="003D26CD" w:rsidRDefault="003D26CD" w:rsidP="00832A0D">
            <w:r w:rsidRPr="003D26CD">
              <w:t>13.</w:t>
            </w:r>
          </w:p>
        </w:tc>
        <w:tc>
          <w:tcPr>
            <w:tcW w:w="1786" w:type="dxa"/>
          </w:tcPr>
          <w:p w14:paraId="195823EF" w14:textId="77777777" w:rsidR="003D26CD" w:rsidRPr="003D26CD" w:rsidRDefault="003D26CD" w:rsidP="00832A0D">
            <w:r w:rsidRPr="003D26CD">
              <w:t xml:space="preserve">        </w:t>
            </w:r>
            <w:r>
              <w:t xml:space="preserve">  </w:t>
            </w:r>
            <w:r w:rsidRPr="003D26CD">
              <w:t xml:space="preserve"> “</w:t>
            </w:r>
          </w:p>
        </w:tc>
        <w:tc>
          <w:tcPr>
            <w:tcW w:w="2083" w:type="dxa"/>
          </w:tcPr>
          <w:p w14:paraId="656735C1" w14:textId="77777777" w:rsidR="003D26CD" w:rsidRPr="003D26CD" w:rsidRDefault="003D26CD" w:rsidP="00832A0D">
            <w:r w:rsidRPr="003D26CD">
              <w:t>IC Treviolo</w:t>
            </w:r>
          </w:p>
        </w:tc>
      </w:tr>
      <w:tr w:rsidR="003D26CD" w:rsidRPr="003D26CD" w14:paraId="7B411049" w14:textId="77777777" w:rsidTr="003D26CD">
        <w:tc>
          <w:tcPr>
            <w:tcW w:w="567" w:type="dxa"/>
          </w:tcPr>
          <w:p w14:paraId="09C2596D" w14:textId="77777777" w:rsidR="003D26CD" w:rsidRPr="003D26CD" w:rsidRDefault="003D26CD" w:rsidP="00832A0D">
            <w:r w:rsidRPr="003D26CD">
              <w:t>14.</w:t>
            </w:r>
          </w:p>
        </w:tc>
        <w:tc>
          <w:tcPr>
            <w:tcW w:w="1786" w:type="dxa"/>
          </w:tcPr>
          <w:p w14:paraId="7FED5D19" w14:textId="77777777" w:rsidR="003D26CD" w:rsidRPr="003D26CD" w:rsidRDefault="003D26CD" w:rsidP="00832A0D">
            <w:r w:rsidRPr="003D26CD">
              <w:t>Prof. Cinelli</w:t>
            </w:r>
          </w:p>
        </w:tc>
        <w:tc>
          <w:tcPr>
            <w:tcW w:w="2083" w:type="dxa"/>
          </w:tcPr>
          <w:p w14:paraId="50197241" w14:textId="77777777" w:rsidR="003D26CD" w:rsidRPr="003D26CD" w:rsidRDefault="003D26CD" w:rsidP="00832A0D">
            <w:r w:rsidRPr="003D26CD">
              <w:t>IC De Amicis</w:t>
            </w:r>
          </w:p>
        </w:tc>
      </w:tr>
    </w:tbl>
    <w:p w14:paraId="0A1AB736" w14:textId="77777777" w:rsidR="003D26CD" w:rsidRDefault="003D26CD" w:rsidP="003D26CD"/>
    <w:p w14:paraId="3DF33B4E" w14:textId="77777777" w:rsidR="003D26CD" w:rsidRDefault="003D26CD" w:rsidP="003D26CD">
      <w:pPr>
        <w:spacing w:line="276" w:lineRule="auto"/>
        <w:jc w:val="both"/>
      </w:pPr>
      <w:bookmarkStart w:id="0" w:name="_GoBack"/>
      <w:r>
        <w:t>Presiede il Ds Amodeo, funge da verbalizzante il Ds Iuliano.</w:t>
      </w:r>
    </w:p>
    <w:p w14:paraId="3736EB04" w14:textId="77777777" w:rsidR="003D26CD" w:rsidRDefault="003D26CD" w:rsidP="003D26CD">
      <w:pPr>
        <w:spacing w:line="276" w:lineRule="auto"/>
        <w:jc w:val="both"/>
      </w:pPr>
      <w:r>
        <w:t>Dichiarata aperta la seduta, il Presidente Ds Amodeo procede alla disamina del punto all’ordine del giorno, comunicando in primo luogo che l’Associazione dei Genitori degli IC di Bergamo produrrà quanto prima una comunicazione relativa al punto all’O.d.g.</w:t>
      </w:r>
    </w:p>
    <w:p w14:paraId="50E2BD76" w14:textId="77777777" w:rsidR="003D26CD" w:rsidRDefault="003D26CD" w:rsidP="003D26CD">
      <w:pPr>
        <w:spacing w:line="276" w:lineRule="auto"/>
        <w:jc w:val="both"/>
      </w:pPr>
      <w:r>
        <w:t xml:space="preserve">Il Presidente riporta, quindi, la richiesta del Dirigente dell’AT di Bergamo, Dott.ssa Graziani, relativa alla necessità di effettuare un incontro interambito, finalizzato alla redazione di idonee Linee Guida relative all’uscita in autonomia degli alunni del I ciclo, da sottoporre all’Avvocatura di Stato. </w:t>
      </w:r>
    </w:p>
    <w:p w14:paraId="258B3CDF" w14:textId="77777777" w:rsidR="003D26CD" w:rsidRDefault="003D26CD" w:rsidP="003D26CD">
      <w:pPr>
        <w:spacing w:line="276" w:lineRule="auto"/>
        <w:jc w:val="both"/>
      </w:pPr>
      <w:r>
        <w:t xml:space="preserve">Per l’organizzazione di tale incontro è, pertanto, necessario che anche i Ds dell’ambito 4, al pari dei colleghi dell’ambito 1, si esprimano in merito al punto all’OdG. </w:t>
      </w:r>
    </w:p>
    <w:p w14:paraId="69AB0B27" w14:textId="77777777" w:rsidR="003D26CD" w:rsidRDefault="003D26CD" w:rsidP="003D26CD">
      <w:pPr>
        <w:spacing w:line="276" w:lineRule="auto"/>
        <w:jc w:val="both"/>
      </w:pPr>
      <w:r>
        <w:t>Il Ds Campanelli, rendendosi disponibile a collaborare per la redazione delle Linee Guida, comunica che i dirigenti dell’ambito 1 hanno deliberato il diniego all’uscita in autonomia degli alunni del I ciclo, a decorrere dall’8 gennaio 2018; i genitori degli alunni minori di 14 anni dovranno, pertanto, provvedere ad organizzarsi per il ritiro - in prima persona o tramite delegato maggiorenne - dei propri figli.</w:t>
      </w:r>
    </w:p>
    <w:p w14:paraId="61D7D6B2" w14:textId="77777777" w:rsidR="003D26CD" w:rsidRDefault="003D26CD" w:rsidP="003D26CD">
      <w:pPr>
        <w:spacing w:line="276" w:lineRule="auto"/>
        <w:jc w:val="both"/>
      </w:pPr>
      <w:r>
        <w:t>Il Ds Vitali, ritenendo irrinunciabile il processo di autonomia e responsabilizzazione degli alunni della Scuola secondaria di I grado, comunica che nel proprio istituto il ritiro degli alunni minorenni riguarderà esclusivamente la scuola primaria.</w:t>
      </w:r>
    </w:p>
    <w:p w14:paraId="30544A59" w14:textId="77777777" w:rsidR="003D26CD" w:rsidRDefault="003D26CD" w:rsidP="003D26CD">
      <w:pPr>
        <w:spacing w:line="276" w:lineRule="auto"/>
        <w:jc w:val="both"/>
      </w:pPr>
      <w:r>
        <w:t>Il Ds Mazzoleni ricorda che nei precedenti anni scolastici, gli istituti comprensivi cittadini avevano acconsentito all’uscita in autonomia degli alunni del I ciclo, attraverso la valutazione integrata del grado di autonomia dei minori – a carico dei genitori e dei docenti dei CdC- e delle condizioni di contesto e dei rischi ad esso correlati – a carico del Comune di Bergamo.</w:t>
      </w:r>
    </w:p>
    <w:p w14:paraId="2CB51073" w14:textId="77777777" w:rsidR="003D26CD" w:rsidRDefault="003D26CD" w:rsidP="003D26CD">
      <w:pPr>
        <w:spacing w:line="276" w:lineRule="auto"/>
        <w:jc w:val="both"/>
      </w:pPr>
      <w:r>
        <w:lastRenderedPageBreak/>
        <w:t>Il Ds Raimondi, ricordando che la responsabilità ricade non solo sui dirigenti ma anche sui docenti dell’ultima ora di lezione, auspica che anche l’ambito 4 possa esprimersi in maniera univoca, operando nella stessa direzione degli altri ambiti.</w:t>
      </w:r>
    </w:p>
    <w:p w14:paraId="3944D6A2" w14:textId="77777777" w:rsidR="003D26CD" w:rsidRDefault="003D26CD" w:rsidP="003D26CD">
      <w:pPr>
        <w:spacing w:line="276" w:lineRule="auto"/>
        <w:jc w:val="both"/>
      </w:pPr>
      <w:r>
        <w:t xml:space="preserve"> Il Ds Cattaneo, auspicando la condivisione del documento espresso dall’ambito 1, comunica che nel proprio IC è stata avviata una riflessione relativa al contenimento degli alunni delle classi quarte e quinte della primaria, mentre ritiene molto più complessa la gestione dell’uscita degli alunni della scuola secondaria, coinvolti in numerose progettualità operanti in orario extrascolastico.</w:t>
      </w:r>
    </w:p>
    <w:p w14:paraId="20EAC9F0" w14:textId="77777777" w:rsidR="003D26CD" w:rsidRDefault="003D26CD" w:rsidP="003D26CD">
      <w:pPr>
        <w:spacing w:line="276" w:lineRule="auto"/>
        <w:jc w:val="both"/>
      </w:pPr>
      <w:r>
        <w:t xml:space="preserve">Alla perplessità del Ds Mazzoleni, relativa alla possibilità che un emendamento del governo possa modificare quanto prescritto dal Codice Penale relativamente al punto in discussione, Il Presidente Ds Amodeo ricorda che l’atto normativo previsto dal governo potrà fornire idonei strumenti alle scuole per quanto attiene alla “culpa in vigliando”, ma non all’abbandono di minori di cui al CP. </w:t>
      </w:r>
    </w:p>
    <w:p w14:paraId="6A51C1CB" w14:textId="77777777" w:rsidR="003D26CD" w:rsidRDefault="003D26CD" w:rsidP="003D26CD">
      <w:pPr>
        <w:spacing w:line="276" w:lineRule="auto"/>
        <w:jc w:val="both"/>
      </w:pPr>
      <w:r>
        <w:t>Auspicando, a tal punto, che le Linee Guida, supportate da check list, vengano redatte direttamente dal MIUR e non dalle reti di ambito, il Ds Amodeo propone, quindi, di deliberare, ove non dovesse intervenire tempestivamente un atto normativo del Governo, un eventuale diniego all’uscita in autonomia, senza, tuttavia, indicare la data dell’8 gennaio 2018 quale termine di avvio del provvedimento.</w:t>
      </w:r>
    </w:p>
    <w:p w14:paraId="5D847F22" w14:textId="77777777" w:rsidR="003D26CD" w:rsidRDefault="003D26CD" w:rsidP="003D26CD">
      <w:pPr>
        <w:spacing w:line="276" w:lineRule="auto"/>
        <w:jc w:val="both"/>
      </w:pPr>
      <w:r>
        <w:t>Tutti i Dirigenti e delegati concordano su tale proposta e convengono di incontrarsi, per gli aggiornamenti del caso, il giorno 17 novembre 2017 alle ore 11.00.</w:t>
      </w:r>
    </w:p>
    <w:p w14:paraId="3F0E14E4" w14:textId="77777777" w:rsidR="003D26CD" w:rsidRDefault="003D26CD" w:rsidP="003D26CD">
      <w:pPr>
        <w:spacing w:line="276" w:lineRule="auto"/>
        <w:jc w:val="both"/>
      </w:pPr>
    </w:p>
    <w:bookmarkEnd w:id="0"/>
    <w:p w14:paraId="1A444AFE" w14:textId="77777777" w:rsidR="003D26CD" w:rsidRDefault="003D26CD" w:rsidP="003D26CD">
      <w:pPr>
        <w:jc w:val="both"/>
      </w:pPr>
      <w:r>
        <w:t>Letto, approvato e sottoscritto il presente verbale, la seduta è tolta alle ore 11.00</w:t>
      </w:r>
    </w:p>
    <w:p w14:paraId="48FDB5C9" w14:textId="77777777" w:rsidR="003D26CD" w:rsidRDefault="003D26CD" w:rsidP="003D26CD">
      <w:pPr>
        <w:jc w:val="both"/>
      </w:pPr>
    </w:p>
    <w:p w14:paraId="4833ACBF" w14:textId="77777777" w:rsidR="003D26CD" w:rsidRDefault="003D26CD" w:rsidP="003D26CD">
      <w:pPr>
        <w:jc w:val="both"/>
      </w:pPr>
      <w:r>
        <w:t xml:space="preserve">                         Il verbalizzante                                                          Il Presidente</w:t>
      </w:r>
    </w:p>
    <w:p w14:paraId="0176F53B" w14:textId="77777777" w:rsidR="003D26CD" w:rsidRDefault="003D26CD" w:rsidP="003D26CD">
      <w:pPr>
        <w:jc w:val="both"/>
      </w:pPr>
      <w:r>
        <w:t xml:space="preserve">                    Ds Antonietta Iuliano                                                Ds Maria Amodeo</w:t>
      </w:r>
    </w:p>
    <w:p w14:paraId="4BAA83BE" w14:textId="77777777" w:rsidR="00D960FB" w:rsidRDefault="00D960FB" w:rsidP="003D26CD">
      <w:pPr>
        <w:jc w:val="both"/>
      </w:pPr>
    </w:p>
    <w:sectPr w:rsidR="00D960FB" w:rsidSect="00606B08">
      <w:footerReference w:type="even" r:id="rId6"/>
      <w:footerReference w:type="default" r:id="rId7"/>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393F80" w14:textId="77777777" w:rsidR="0086367A" w:rsidRDefault="0086367A" w:rsidP="003D26CD">
      <w:r>
        <w:separator/>
      </w:r>
    </w:p>
  </w:endnote>
  <w:endnote w:type="continuationSeparator" w:id="0">
    <w:p w14:paraId="102328A3" w14:textId="77777777" w:rsidR="0086367A" w:rsidRDefault="0086367A" w:rsidP="003D2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03253F" w14:textId="77777777" w:rsidR="003D26CD" w:rsidRDefault="003D26CD" w:rsidP="005D1320">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2B8AF97" w14:textId="77777777" w:rsidR="003D26CD" w:rsidRDefault="003D26C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AF419F" w14:textId="77777777" w:rsidR="003D26CD" w:rsidRDefault="003D26CD" w:rsidP="005D1320">
    <w:pPr>
      <w:pStyle w:val="Pidipagina"/>
      <w:framePr w:wrap="none"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86367A">
      <w:rPr>
        <w:rStyle w:val="Numeropagina"/>
        <w:noProof/>
      </w:rPr>
      <w:t>1</w:t>
    </w:r>
    <w:r>
      <w:rPr>
        <w:rStyle w:val="Numeropagina"/>
      </w:rPr>
      <w:fldChar w:fldCharType="end"/>
    </w:r>
  </w:p>
  <w:p w14:paraId="02757577" w14:textId="77777777" w:rsidR="003D26CD" w:rsidRDefault="003D26C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8F6EFA" w14:textId="77777777" w:rsidR="0086367A" w:rsidRDefault="0086367A" w:rsidP="003D26CD">
      <w:r>
        <w:separator/>
      </w:r>
    </w:p>
  </w:footnote>
  <w:footnote w:type="continuationSeparator" w:id="0">
    <w:p w14:paraId="2CA03DF3" w14:textId="77777777" w:rsidR="0086367A" w:rsidRDefault="0086367A" w:rsidP="003D26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6CD"/>
    <w:rsid w:val="003D26CD"/>
    <w:rsid w:val="00606B08"/>
    <w:rsid w:val="0086367A"/>
    <w:rsid w:val="00D960FB"/>
    <w:rsid w:val="00DB7C7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D3FB9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3D26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iPriority w:val="99"/>
    <w:unhideWhenUsed/>
    <w:rsid w:val="003D26CD"/>
    <w:pPr>
      <w:tabs>
        <w:tab w:val="center" w:pos="4819"/>
        <w:tab w:val="right" w:pos="9638"/>
      </w:tabs>
    </w:pPr>
  </w:style>
  <w:style w:type="character" w:customStyle="1" w:styleId="PidipaginaCarattere">
    <w:name w:val="Piè di pagina Carattere"/>
    <w:basedOn w:val="Carpredefinitoparagrafo"/>
    <w:link w:val="Pidipagina"/>
    <w:uiPriority w:val="99"/>
    <w:rsid w:val="003D26CD"/>
  </w:style>
  <w:style w:type="character" w:styleId="Numeropagina">
    <w:name w:val="page number"/>
    <w:basedOn w:val="Carpredefinitoparagrafo"/>
    <w:uiPriority w:val="99"/>
    <w:semiHidden/>
    <w:unhideWhenUsed/>
    <w:rsid w:val="003D2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657</Words>
  <Characters>3746</Characters>
  <Application>Microsoft Macintosh Word</Application>
  <DocSecurity>0</DocSecurity>
  <Lines>31</Lines>
  <Paragraphs>8</Paragraphs>
  <ScaleCrop>false</ScaleCrop>
  <LinksUpToDate>false</LinksUpToDate>
  <CharactersWithSpaces>4395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Leuzzi</dc:creator>
  <cp:keywords/>
  <dc:description/>
  <cp:lastModifiedBy>Francesco Leuzzi</cp:lastModifiedBy>
  <cp:revision>1</cp:revision>
  <dcterms:created xsi:type="dcterms:W3CDTF">2017-11-17T08:37:00Z</dcterms:created>
  <dcterms:modified xsi:type="dcterms:W3CDTF">2017-11-17T08:42:00Z</dcterms:modified>
</cp:coreProperties>
</file>