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A5" w:rsidRPr="0049487B" w:rsidRDefault="008F4CA5">
      <w:pPr>
        <w:rPr>
          <w:rFonts w:cstheme="minorHAnsi"/>
        </w:rPr>
      </w:pPr>
    </w:p>
    <w:p w:rsidR="008F4CA5" w:rsidRPr="0049487B" w:rsidRDefault="00DF2F8B" w:rsidP="008F4CA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Il DIRIGENTE SCOLASTICO</w:t>
      </w:r>
    </w:p>
    <w:p w:rsidR="008F4CA5" w:rsidRPr="0049487B" w:rsidRDefault="008F4CA5" w:rsidP="008F4CA5">
      <w:pPr>
        <w:spacing w:after="0"/>
        <w:ind w:left="851" w:hanging="851"/>
        <w:jc w:val="both"/>
        <w:rPr>
          <w:rFonts w:cstheme="minorHAnsi"/>
        </w:rPr>
      </w:pPr>
    </w:p>
    <w:p w:rsidR="008F4CA5" w:rsidRPr="0049487B" w:rsidRDefault="008F4CA5" w:rsidP="008F4CA5">
      <w:pPr>
        <w:pStyle w:val="Corpodeltesto"/>
        <w:spacing w:after="0" w:line="276" w:lineRule="auto"/>
        <w:ind w:left="1560" w:hanging="1560"/>
        <w:rPr>
          <w:rFonts w:asciiTheme="minorHAnsi" w:hAnsiTheme="minorHAnsi" w:cstheme="minorHAnsi"/>
          <w:bCs/>
          <w:sz w:val="22"/>
          <w:szCs w:val="22"/>
        </w:rPr>
      </w:pPr>
      <w:r w:rsidRPr="0049487B">
        <w:rPr>
          <w:rStyle w:val="Enfasigrassetto"/>
          <w:rFonts w:asciiTheme="minorHAnsi" w:hAnsiTheme="minorHAnsi" w:cstheme="minorHAnsi"/>
          <w:sz w:val="22"/>
          <w:szCs w:val="22"/>
        </w:rPr>
        <w:t>VISTO</w:t>
      </w:r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ab/>
        <w:t xml:space="preserve"> il </w:t>
      </w:r>
      <w:proofErr w:type="spellStart"/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>R.D</w:t>
      </w:r>
      <w:proofErr w:type="spellEnd"/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18 novembre 1923, n. 2440, concernente l’amministrazione del Patrimonio e la Contabilità Generale dello Stato ed il relativo regolamento approvato con R.D. 23 maggio 1924, n. 827 e </w:t>
      </w:r>
      <w:proofErr w:type="spellStart"/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>ss.mm.</w:t>
      </w:r>
      <w:proofErr w:type="spellEnd"/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>ii</w:t>
      </w:r>
      <w:proofErr w:type="spellEnd"/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>.</w:t>
      </w:r>
      <w:r w:rsidRPr="0049487B">
        <w:rPr>
          <w:rFonts w:asciiTheme="minorHAnsi" w:hAnsiTheme="minorHAnsi" w:cstheme="minorHAnsi"/>
          <w:bCs/>
          <w:sz w:val="22"/>
          <w:szCs w:val="22"/>
        </w:rPr>
        <w:t>;</w:t>
      </w:r>
    </w:p>
    <w:p w:rsidR="008F4CA5" w:rsidRPr="0049487B" w:rsidRDefault="008F4CA5" w:rsidP="008F4CA5">
      <w:pPr>
        <w:pStyle w:val="Corpodeltesto"/>
        <w:spacing w:after="0" w:line="276" w:lineRule="auto"/>
        <w:ind w:left="1560" w:hanging="15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487B">
        <w:rPr>
          <w:rFonts w:asciiTheme="minorHAnsi" w:hAnsiTheme="minorHAnsi" w:cstheme="minorHAnsi"/>
          <w:b/>
          <w:sz w:val="22"/>
          <w:szCs w:val="22"/>
        </w:rPr>
        <w:t>VISTA</w:t>
      </w:r>
      <w:r w:rsidRPr="0049487B">
        <w:rPr>
          <w:rFonts w:asciiTheme="minorHAnsi" w:hAnsiTheme="minorHAnsi" w:cstheme="minorHAnsi"/>
          <w:sz w:val="22"/>
          <w:szCs w:val="22"/>
        </w:rPr>
        <w:tab/>
        <w:t xml:space="preserve"> la legge 7 agosto 1990, n. 241</w:t>
      </w:r>
      <w:r w:rsidRPr="00494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487B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49487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Nuove norme in materia di procedimento amministrativo e di diritto di accesso ai documenti amministrativi”</w:t>
      </w:r>
      <w:r w:rsidR="00B841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9487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8F4CA5" w:rsidRPr="0049487B" w:rsidRDefault="008F4CA5" w:rsidP="008F4CA5">
      <w:pPr>
        <w:pStyle w:val="Corpodeltesto"/>
        <w:spacing w:after="0" w:line="276" w:lineRule="auto"/>
        <w:ind w:left="1560" w:hanging="1560"/>
        <w:rPr>
          <w:rFonts w:asciiTheme="minorHAnsi" w:hAnsiTheme="minorHAnsi" w:cstheme="minorHAnsi"/>
          <w:bCs/>
          <w:sz w:val="22"/>
          <w:szCs w:val="22"/>
        </w:rPr>
      </w:pPr>
      <w:r w:rsidRPr="0049487B">
        <w:rPr>
          <w:rStyle w:val="Enfasigrassetto"/>
          <w:rFonts w:asciiTheme="minorHAnsi" w:hAnsiTheme="minorHAnsi" w:cstheme="minorHAnsi"/>
          <w:sz w:val="22"/>
          <w:szCs w:val="22"/>
        </w:rPr>
        <w:t>VISTO</w:t>
      </w:r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ab/>
        <w:t>il Decreto del Presidente della Repubblica 8 marzo 1999, n. 275, concernente il Regolamento recante norme in materia di autonomia delle Istituzioni Scolastiche, ai sensi della legge 15 marzo 1997, n. 59</w:t>
      </w:r>
      <w:r w:rsidRPr="0049487B">
        <w:rPr>
          <w:rFonts w:asciiTheme="minorHAnsi" w:hAnsiTheme="minorHAnsi" w:cstheme="minorHAnsi"/>
          <w:bCs/>
          <w:sz w:val="22"/>
          <w:szCs w:val="22"/>
        </w:rPr>
        <w:t>;</w:t>
      </w:r>
    </w:p>
    <w:p w:rsidR="008F4CA5" w:rsidRPr="0049487B" w:rsidRDefault="008F4CA5" w:rsidP="008F4CA5">
      <w:pPr>
        <w:pStyle w:val="Corpodeltesto"/>
        <w:spacing w:after="0" w:line="276" w:lineRule="auto"/>
        <w:ind w:left="1560" w:hanging="1560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49487B">
        <w:rPr>
          <w:rFonts w:asciiTheme="minorHAnsi" w:hAnsiTheme="minorHAnsi" w:cstheme="minorHAnsi"/>
          <w:b/>
          <w:sz w:val="22"/>
          <w:szCs w:val="22"/>
        </w:rPr>
        <w:t>VISTA</w:t>
      </w:r>
      <w:r w:rsidRPr="0049487B">
        <w:rPr>
          <w:rFonts w:asciiTheme="minorHAnsi" w:hAnsiTheme="minorHAnsi" w:cstheme="minorHAnsi"/>
          <w:bCs/>
        </w:rPr>
        <w:t xml:space="preserve"> </w:t>
      </w:r>
      <w:r w:rsidRPr="0049487B">
        <w:rPr>
          <w:rFonts w:asciiTheme="minorHAnsi" w:hAnsiTheme="minorHAnsi" w:cstheme="minorHAnsi"/>
          <w:bCs/>
        </w:rPr>
        <w:tab/>
      </w:r>
      <w:r w:rsidRPr="0049487B">
        <w:rPr>
          <w:rStyle w:val="Enfasigrassetto"/>
          <w:rFonts w:asciiTheme="minorHAnsi" w:hAnsiTheme="minorHAnsi" w:cstheme="minorHAnsi"/>
          <w:b w:val="0"/>
          <w:sz w:val="22"/>
        </w:rPr>
        <w:t xml:space="preserve">la legge 15 marzo 1997 n. 59, concernente </w:t>
      </w:r>
      <w:r w:rsidRPr="0049487B">
        <w:rPr>
          <w:rStyle w:val="Enfasigrassetto"/>
          <w:rFonts w:asciiTheme="minorHAnsi" w:hAnsiTheme="minorHAnsi" w:cstheme="minorHAnsi"/>
          <w:b w:val="0"/>
          <w:i/>
          <w:sz w:val="22"/>
        </w:rPr>
        <w:t>“Delega al Governo per il conferimento di funzioni e compiti alle regioni ed enti locali, per la riforma della Pubblica Amministrazione e per la semplificazione amministrativa"</w:t>
      </w:r>
      <w:r w:rsidRPr="0049487B">
        <w:rPr>
          <w:rStyle w:val="Enfasigrassetto"/>
          <w:rFonts w:asciiTheme="minorHAnsi" w:hAnsiTheme="minorHAnsi" w:cstheme="minorHAnsi"/>
          <w:b w:val="0"/>
          <w:sz w:val="22"/>
        </w:rPr>
        <w:t>;</w:t>
      </w:r>
    </w:p>
    <w:p w:rsidR="008F4CA5" w:rsidRPr="0049487B" w:rsidRDefault="008F4CA5" w:rsidP="008F4CA5">
      <w:pPr>
        <w:pStyle w:val="Corpodeltesto"/>
        <w:spacing w:after="0" w:line="276" w:lineRule="auto"/>
        <w:ind w:left="1560" w:hanging="1560"/>
        <w:rPr>
          <w:rFonts w:asciiTheme="minorHAnsi" w:hAnsiTheme="minorHAnsi" w:cstheme="minorHAnsi"/>
          <w:bCs/>
          <w:sz w:val="22"/>
          <w:szCs w:val="22"/>
        </w:rPr>
      </w:pPr>
      <w:r w:rsidRPr="0049487B">
        <w:rPr>
          <w:rStyle w:val="Enfasigrassetto"/>
          <w:rFonts w:asciiTheme="minorHAnsi" w:hAnsiTheme="minorHAnsi" w:cstheme="minorHAnsi"/>
          <w:sz w:val="22"/>
          <w:szCs w:val="22"/>
        </w:rPr>
        <w:t>VISTO</w:t>
      </w:r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ab/>
        <w:t xml:space="preserve"> il Decreto Legislativo 30 marzo 2001, n. 165 recante </w:t>
      </w:r>
      <w:r w:rsidRPr="0049487B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“Norme generali sull’ordinamento del lavoro alle dipendenze della Amministrazioni Pubbliche”</w:t>
      </w:r>
      <w:r w:rsidR="00B841F1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9487B">
        <w:rPr>
          <w:rFonts w:asciiTheme="minorHAnsi" w:hAnsiTheme="minorHAnsi" w:cstheme="minorHAnsi"/>
          <w:bCs/>
          <w:sz w:val="22"/>
          <w:szCs w:val="22"/>
        </w:rPr>
        <w:t>;</w:t>
      </w:r>
    </w:p>
    <w:p w:rsidR="008F4CA5" w:rsidRPr="0049487B" w:rsidRDefault="008F4CA5" w:rsidP="008F4CA5">
      <w:pPr>
        <w:pStyle w:val="Corpodeltesto"/>
        <w:spacing w:after="0" w:line="276" w:lineRule="auto"/>
        <w:ind w:left="1560" w:hanging="1560"/>
        <w:rPr>
          <w:rFonts w:asciiTheme="minorHAnsi" w:hAnsiTheme="minorHAnsi" w:cstheme="minorHAnsi"/>
          <w:bCs/>
          <w:sz w:val="22"/>
          <w:szCs w:val="22"/>
        </w:rPr>
      </w:pPr>
      <w:r w:rsidRPr="0049487B">
        <w:rPr>
          <w:rFonts w:asciiTheme="minorHAnsi" w:hAnsiTheme="minorHAnsi" w:cstheme="minorHAnsi"/>
          <w:b/>
          <w:sz w:val="22"/>
          <w:szCs w:val="22"/>
        </w:rPr>
        <w:t>VISTO</w:t>
      </w:r>
      <w:r w:rsidRPr="0049487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49487B">
        <w:rPr>
          <w:rFonts w:asciiTheme="minorHAnsi" w:hAnsiTheme="minorHAnsi" w:cstheme="minorHAnsi"/>
          <w:sz w:val="22"/>
          <w:szCs w:val="22"/>
        </w:rPr>
        <w:t xml:space="preserve">    </w:t>
      </w:r>
      <w:r w:rsidRPr="0049487B">
        <w:rPr>
          <w:rFonts w:asciiTheme="minorHAnsi" w:hAnsiTheme="minorHAnsi" w:cstheme="minorHAnsi"/>
          <w:sz w:val="22"/>
          <w:szCs w:val="22"/>
        </w:rPr>
        <w:t xml:space="preserve"> l’art. 36  comma 2 lettera b) del </w:t>
      </w:r>
      <w:proofErr w:type="spellStart"/>
      <w:r w:rsidRPr="0049487B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49487B">
        <w:rPr>
          <w:rFonts w:asciiTheme="minorHAnsi" w:hAnsiTheme="minorHAnsi" w:cstheme="minorHAnsi"/>
          <w:sz w:val="22"/>
          <w:szCs w:val="22"/>
        </w:rPr>
        <w:t xml:space="preserve"> 50/2016</w:t>
      </w:r>
      <w:r w:rsidRPr="0049487B">
        <w:rPr>
          <w:rFonts w:asciiTheme="minorHAnsi" w:hAnsiTheme="minorHAnsi" w:cstheme="minorHAnsi"/>
          <w:i/>
          <w:sz w:val="22"/>
          <w:szCs w:val="22"/>
        </w:rPr>
        <w:t>;</w:t>
      </w:r>
    </w:p>
    <w:p w:rsidR="008F4CA5" w:rsidRPr="0049487B" w:rsidRDefault="008F4CA5" w:rsidP="008F4CA5">
      <w:pPr>
        <w:pStyle w:val="Corpodeltesto"/>
        <w:spacing w:after="0" w:line="276" w:lineRule="auto"/>
        <w:ind w:left="1560" w:hanging="1560"/>
        <w:rPr>
          <w:rFonts w:asciiTheme="minorHAnsi" w:hAnsiTheme="minorHAnsi" w:cstheme="minorHAnsi"/>
          <w:bCs/>
          <w:sz w:val="22"/>
          <w:szCs w:val="22"/>
        </w:rPr>
      </w:pPr>
      <w:r w:rsidRPr="0049487B">
        <w:rPr>
          <w:rStyle w:val="Enfasigrassetto"/>
          <w:rFonts w:asciiTheme="minorHAnsi" w:hAnsiTheme="minorHAnsi" w:cstheme="minorHAnsi"/>
          <w:sz w:val="22"/>
          <w:szCs w:val="22"/>
        </w:rPr>
        <w:t>VISTO</w:t>
      </w:r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9487B">
        <w:rPr>
          <w:rStyle w:val="Enfasigrassetto"/>
          <w:rFonts w:asciiTheme="minorHAnsi" w:hAnsiTheme="minorHAnsi" w:cstheme="minorHAnsi"/>
          <w:b w:val="0"/>
          <w:sz w:val="22"/>
          <w:szCs w:val="22"/>
        </w:rPr>
        <w:tab/>
        <w:t>il Decreto Interministeriale 1 febbraio 2001 n. 44</w:t>
      </w:r>
    </w:p>
    <w:p w:rsidR="008F4CA5" w:rsidRPr="0049487B" w:rsidRDefault="008F4CA5" w:rsidP="008F4CA5">
      <w:pPr>
        <w:spacing w:after="0"/>
        <w:ind w:left="1560" w:hanging="1560"/>
        <w:jc w:val="both"/>
        <w:rPr>
          <w:rFonts w:cstheme="minorHAnsi"/>
        </w:rPr>
      </w:pPr>
    </w:p>
    <w:p w:rsidR="008F4CA5" w:rsidRDefault="008F4CA5" w:rsidP="008F4CA5">
      <w:pPr>
        <w:spacing w:after="0"/>
        <w:jc w:val="both"/>
        <w:rPr>
          <w:rFonts w:cstheme="minorHAnsi"/>
        </w:rPr>
      </w:pPr>
      <w:r w:rsidRPr="0049487B">
        <w:rPr>
          <w:rFonts w:cstheme="minorHAnsi"/>
          <w:b/>
        </w:rPr>
        <w:t>VISTA</w:t>
      </w:r>
      <w:r w:rsidRPr="0049487B">
        <w:rPr>
          <w:rFonts w:cstheme="minorHAnsi"/>
        </w:rPr>
        <w:t xml:space="preserve"> </w:t>
      </w:r>
      <w:r w:rsidRPr="0049487B">
        <w:rPr>
          <w:rFonts w:cstheme="minorHAnsi"/>
        </w:rPr>
        <w:tab/>
        <w:t xml:space="preserve"> </w:t>
      </w:r>
      <w:r w:rsidR="0049487B">
        <w:rPr>
          <w:rFonts w:cstheme="minorHAnsi"/>
        </w:rPr>
        <w:t xml:space="preserve">               </w:t>
      </w:r>
      <w:r w:rsidRPr="0049487B">
        <w:rPr>
          <w:rFonts w:cstheme="minorHAnsi"/>
        </w:rPr>
        <w:t xml:space="preserve"> la Delibera del Consiglio d’Istituto </w:t>
      </w:r>
      <w:proofErr w:type="spellStart"/>
      <w:r w:rsidRPr="0049487B">
        <w:rPr>
          <w:rFonts w:cstheme="minorHAnsi"/>
        </w:rPr>
        <w:t>prot</w:t>
      </w:r>
      <w:proofErr w:type="spellEnd"/>
      <w:r w:rsidRPr="0049487B">
        <w:rPr>
          <w:rFonts w:cstheme="minorHAnsi"/>
        </w:rPr>
        <w:t xml:space="preserve">. n. </w:t>
      </w:r>
      <w:r w:rsidRPr="0049487B">
        <w:rPr>
          <w:rFonts w:cstheme="minorHAnsi"/>
          <w:highlight w:val="yellow"/>
        </w:rPr>
        <w:t>______</w:t>
      </w:r>
      <w:r w:rsidRPr="0049487B">
        <w:rPr>
          <w:rFonts w:cstheme="minorHAnsi"/>
        </w:rPr>
        <w:t xml:space="preserve"> del </w:t>
      </w:r>
      <w:r w:rsidRPr="0049487B">
        <w:rPr>
          <w:rFonts w:cstheme="minorHAnsi"/>
          <w:highlight w:val="yellow"/>
        </w:rPr>
        <w:t>______________</w:t>
      </w:r>
      <w:r w:rsidRPr="0049487B">
        <w:rPr>
          <w:rFonts w:cstheme="minorHAnsi"/>
        </w:rPr>
        <w:t xml:space="preserve">, di approvazione  </w:t>
      </w:r>
      <w:r w:rsidR="0049487B">
        <w:rPr>
          <w:rFonts w:cstheme="minorHAnsi"/>
        </w:rPr>
        <w:t xml:space="preserve">   </w:t>
      </w:r>
      <w:r w:rsidR="00585F06">
        <w:rPr>
          <w:rFonts w:cstheme="minorHAnsi"/>
        </w:rPr>
        <w:t xml:space="preserve"> </w:t>
      </w:r>
      <w:r w:rsidRPr="0049487B">
        <w:rPr>
          <w:rFonts w:cstheme="minorHAnsi"/>
        </w:rPr>
        <w:t xml:space="preserve">del Programma Annuale Esercizio Finanziario </w:t>
      </w:r>
      <w:r w:rsidRPr="0049487B">
        <w:rPr>
          <w:rFonts w:cstheme="minorHAnsi"/>
          <w:highlight w:val="yellow"/>
        </w:rPr>
        <w:t>__________</w:t>
      </w:r>
      <w:r w:rsidRPr="0049487B">
        <w:rPr>
          <w:rFonts w:cstheme="minorHAnsi"/>
        </w:rPr>
        <w:t xml:space="preserve">, con la quale sono state individuate le procedure per l’acquisizione di lavori, servizi e forniture in economia; </w:t>
      </w:r>
    </w:p>
    <w:p w:rsidR="008C42CD" w:rsidRDefault="008C42CD" w:rsidP="008F4CA5">
      <w:pPr>
        <w:spacing w:after="0"/>
        <w:jc w:val="both"/>
        <w:rPr>
          <w:rFonts w:cstheme="minorHAnsi"/>
        </w:rPr>
      </w:pPr>
    </w:p>
    <w:p w:rsidR="008F4CA5" w:rsidRDefault="008C42CD" w:rsidP="008F4CA5">
      <w:pPr>
        <w:spacing w:after="0"/>
        <w:jc w:val="both"/>
      </w:pPr>
      <w:r>
        <w:rPr>
          <w:rFonts w:cstheme="minorHAnsi"/>
        </w:rPr>
        <w:t xml:space="preserve"> </w:t>
      </w:r>
      <w:r w:rsidRPr="008C42CD">
        <w:rPr>
          <w:b/>
        </w:rPr>
        <w:t>PRESO ATTO</w:t>
      </w:r>
      <w:r>
        <w:t xml:space="preserve"> che occorre procedere all’acquisto di attrezzature informatiche come previsto nella scheda progetto P69 dove sono state indicati come voce di spesa € 15.000 EURO per l’acquisto di beni d’investimento</w:t>
      </w:r>
    </w:p>
    <w:p w:rsidR="008C42CD" w:rsidRPr="0049487B" w:rsidRDefault="008C42CD" w:rsidP="008F4CA5">
      <w:pPr>
        <w:spacing w:after="0"/>
        <w:jc w:val="both"/>
        <w:rPr>
          <w:rFonts w:cstheme="minorHAnsi"/>
        </w:rPr>
      </w:pPr>
    </w:p>
    <w:p w:rsidR="008F4CA5" w:rsidRDefault="008F4CA5" w:rsidP="008F4CA5">
      <w:pPr>
        <w:spacing w:after="0"/>
        <w:ind w:left="1560" w:hanging="1560"/>
        <w:jc w:val="both"/>
        <w:rPr>
          <w:rFonts w:cstheme="minorHAnsi"/>
        </w:rPr>
      </w:pPr>
      <w:r w:rsidRPr="0049487B">
        <w:rPr>
          <w:rFonts w:cstheme="minorHAnsi"/>
          <w:b/>
        </w:rPr>
        <w:t xml:space="preserve">CONSTATATA </w:t>
      </w:r>
      <w:r w:rsidR="0049487B">
        <w:rPr>
          <w:rFonts w:cstheme="minorHAnsi"/>
          <w:b/>
        </w:rPr>
        <w:t xml:space="preserve">   </w:t>
      </w:r>
      <w:r w:rsidRPr="0049487B">
        <w:rPr>
          <w:rFonts w:cstheme="minorHAnsi"/>
        </w:rPr>
        <w:t xml:space="preserve">l’assenza all’interno delle CONVENZIONI CONSIP di cui all’art.26, comma 1, della legge 488/1999, aventi ad oggetto beni/servizi comparabili con quelli relativi alla presente procedura, nella formula chiavi in mano comprensiva di tutte le attrezzature. </w:t>
      </w:r>
    </w:p>
    <w:p w:rsidR="00952246" w:rsidRPr="0049487B" w:rsidRDefault="00952246" w:rsidP="008F4CA5">
      <w:pPr>
        <w:spacing w:after="0"/>
        <w:ind w:left="1560" w:hanging="1560"/>
        <w:jc w:val="both"/>
        <w:rPr>
          <w:rFonts w:cstheme="minorHAnsi"/>
          <w:i/>
          <w:color w:val="FF0000"/>
          <w:sz w:val="24"/>
          <w:szCs w:val="24"/>
        </w:rPr>
      </w:pPr>
    </w:p>
    <w:p w:rsidR="000617C4" w:rsidRDefault="000617C4" w:rsidP="00952246">
      <w:pPr>
        <w:spacing w:after="0"/>
        <w:jc w:val="center"/>
        <w:rPr>
          <w:b/>
        </w:rPr>
      </w:pPr>
      <w:r w:rsidRPr="00931A4D">
        <w:rPr>
          <w:b/>
        </w:rPr>
        <w:t>DETERMINA</w:t>
      </w:r>
    </w:p>
    <w:p w:rsidR="00952246" w:rsidRDefault="00952246" w:rsidP="00931A4D">
      <w:pPr>
        <w:spacing w:after="0"/>
        <w:jc w:val="center"/>
        <w:rPr>
          <w:b/>
        </w:rPr>
      </w:pPr>
    </w:p>
    <w:p w:rsidR="00931A4D" w:rsidRPr="00931A4D" w:rsidRDefault="00931A4D" w:rsidP="00931A4D">
      <w:pPr>
        <w:spacing w:after="0"/>
        <w:jc w:val="center"/>
        <w:rPr>
          <w:rFonts w:ascii="Times New Roman" w:hAnsi="Times New Roman"/>
        </w:rPr>
      </w:pPr>
      <w:r>
        <w:rPr>
          <w:b/>
        </w:rPr>
        <w:t>Art 1</w:t>
      </w:r>
    </w:p>
    <w:p w:rsidR="000617C4" w:rsidRDefault="00931A4D" w:rsidP="00931A4D">
      <w:r>
        <w:t>D</w:t>
      </w:r>
      <w:r w:rsidR="000617C4">
        <w:t xml:space="preserve">i indire, per le motivazioni espresse in premessa, una procedura negoziata ai sensi </w:t>
      </w:r>
      <w:r>
        <w:t xml:space="preserve">dell'art. 36 comma 2 lett. b)  del </w:t>
      </w:r>
      <w:proofErr w:type="spellStart"/>
      <w:r>
        <w:t>D.Lgs</w:t>
      </w:r>
      <w:proofErr w:type="spellEnd"/>
      <w:r>
        <w:t xml:space="preserve"> 50/2016,</w:t>
      </w:r>
      <w:r w:rsidR="000617C4">
        <w:t xml:space="preserve"> avente ad oggetto la fornitura  di attrezzature informatiche</w:t>
      </w:r>
      <w:r>
        <w:t>.</w:t>
      </w:r>
    </w:p>
    <w:p w:rsidR="00931A4D" w:rsidRDefault="00931A4D" w:rsidP="00931A4D">
      <w:pPr>
        <w:jc w:val="center"/>
        <w:rPr>
          <w:b/>
        </w:rPr>
      </w:pPr>
      <w:r>
        <w:rPr>
          <w:b/>
        </w:rPr>
        <w:t>Art.2</w:t>
      </w:r>
    </w:p>
    <w:p w:rsidR="000617C4" w:rsidRDefault="00931A4D" w:rsidP="00931A4D">
      <w:r>
        <w:t xml:space="preserve"> Di </w:t>
      </w:r>
      <w:r w:rsidR="000617C4">
        <w:t>approvare il capitolato speciale e la lettera d'invito allegati quale parte integrante al presente atto a formare parte integrante e sostanziale, dando atto che gli stessi assolvono a quanto previsto dall'art. art.</w:t>
      </w:r>
      <w:r w:rsidR="00D02B51">
        <w:t xml:space="preserve"> 32 comma 2 del </w:t>
      </w:r>
      <w:proofErr w:type="spellStart"/>
      <w:r w:rsidR="00D02B51">
        <w:t>D.Lgs.</w:t>
      </w:r>
      <w:proofErr w:type="spellEnd"/>
      <w:r w:rsidR="00D02B51">
        <w:t xml:space="preserve"> 50/2016.</w:t>
      </w:r>
    </w:p>
    <w:p w:rsidR="00D02B51" w:rsidRPr="00D02B51" w:rsidRDefault="00D02B51" w:rsidP="00D02B51">
      <w:pPr>
        <w:jc w:val="center"/>
        <w:rPr>
          <w:b/>
        </w:rPr>
      </w:pPr>
      <w:r>
        <w:rPr>
          <w:b/>
        </w:rPr>
        <w:t>Art.3</w:t>
      </w:r>
    </w:p>
    <w:p w:rsidR="000617C4" w:rsidRDefault="00D02B51">
      <w:r>
        <w:lastRenderedPageBreak/>
        <w:t>D</w:t>
      </w:r>
      <w:r w:rsidR="000617C4">
        <w:t xml:space="preserve">i dare atto che le offerte presentate, trattandosi di forniture “standard” saranno valutate, ai sensi dell'art. 95 comma  2 e segg. del </w:t>
      </w:r>
      <w:proofErr w:type="spellStart"/>
      <w:r w:rsidR="000617C4">
        <w:t>D.Lgs.</w:t>
      </w:r>
      <w:proofErr w:type="spellEnd"/>
      <w:r w:rsidR="000617C4">
        <w:t xml:space="preserve"> 50/2016, secondo il criterio dell'aggiudicazione al prezzo più basso in conformità ai criteri fissati dalla le</w:t>
      </w:r>
      <w:r>
        <w:t>ttera d'invito.</w:t>
      </w:r>
    </w:p>
    <w:p w:rsidR="00BF5BD2" w:rsidRDefault="00BF5BD2" w:rsidP="00D02B51">
      <w:pPr>
        <w:jc w:val="center"/>
        <w:rPr>
          <w:b/>
        </w:rPr>
      </w:pPr>
    </w:p>
    <w:p w:rsidR="00D02B51" w:rsidRDefault="00D02B51" w:rsidP="00D02B51">
      <w:pPr>
        <w:jc w:val="center"/>
        <w:rPr>
          <w:b/>
        </w:rPr>
      </w:pPr>
      <w:r>
        <w:rPr>
          <w:b/>
        </w:rPr>
        <w:t>Art.4</w:t>
      </w:r>
    </w:p>
    <w:p w:rsidR="000617C4" w:rsidRDefault="00D02B51" w:rsidP="00D02B51">
      <w:r>
        <w:t>D</w:t>
      </w:r>
      <w:r w:rsidR="000617C4">
        <w:t>i quantificare il valore del</w:t>
      </w:r>
      <w:r w:rsidR="008C42CD">
        <w:t xml:space="preserve">l’appalto in € 15.000 EURO </w:t>
      </w:r>
      <w:r w:rsidR="000617C4">
        <w:t xml:space="preserve"> (Iva esclusa); </w:t>
      </w:r>
    </w:p>
    <w:p w:rsidR="00D02B51" w:rsidRPr="00D02B51" w:rsidRDefault="00D02B51" w:rsidP="00D02B51">
      <w:pPr>
        <w:jc w:val="center"/>
        <w:rPr>
          <w:b/>
        </w:rPr>
      </w:pPr>
      <w:r>
        <w:rPr>
          <w:b/>
        </w:rPr>
        <w:t>Art.5</w:t>
      </w:r>
    </w:p>
    <w:p w:rsidR="000617C4" w:rsidRDefault="00D02B51" w:rsidP="00D02B51">
      <w:r>
        <w:t>D</w:t>
      </w:r>
      <w:r w:rsidR="000617C4">
        <w:t>i dare atto che non sono stati riscontrati rischi d'interferenza, pertanto non è necessario provvedere alla redazione del DUVRI in quanto trattandosi di mere forniture, in conformità a quanto previsto dall’art. 26, comma 3-bis, del d.lgs. 81/2008, per le modalità di svolgimento dell’appal</w:t>
      </w:r>
      <w:r>
        <w:t xml:space="preserve">to non è necessario redigere il </w:t>
      </w:r>
      <w:r w:rsidR="000617C4">
        <w:t>DUVRI non sus</w:t>
      </w:r>
      <w:r>
        <w:t>sistendo costi per la sicurezza.</w:t>
      </w:r>
    </w:p>
    <w:p w:rsidR="00D02B51" w:rsidRDefault="00D02B51" w:rsidP="00D02B51">
      <w:pPr>
        <w:jc w:val="center"/>
        <w:rPr>
          <w:b/>
        </w:rPr>
      </w:pPr>
      <w:r>
        <w:rPr>
          <w:b/>
        </w:rPr>
        <w:t>Art.6</w:t>
      </w:r>
    </w:p>
    <w:p w:rsidR="000617C4" w:rsidRDefault="00D02B51" w:rsidP="00D02B51">
      <w:r>
        <w:t xml:space="preserve"> D</w:t>
      </w:r>
      <w:r w:rsidR="000617C4">
        <w:t>i porre a base d’asta della gara l’importo d</w:t>
      </w:r>
      <w:r>
        <w:t>i euro 30.000,00 (IVA esclusa).</w:t>
      </w:r>
    </w:p>
    <w:p w:rsidR="00D02B51" w:rsidRPr="00D02B51" w:rsidRDefault="00D02B51" w:rsidP="00D02B51">
      <w:pPr>
        <w:jc w:val="center"/>
        <w:rPr>
          <w:b/>
        </w:rPr>
      </w:pPr>
      <w:r>
        <w:rPr>
          <w:b/>
        </w:rPr>
        <w:t>Art.7</w:t>
      </w:r>
    </w:p>
    <w:p w:rsidR="000617C4" w:rsidRDefault="00D02B51">
      <w:r>
        <w:t xml:space="preserve"> D</w:t>
      </w:r>
      <w:r w:rsidR="000617C4">
        <w:t>i dare atto che si è provveduto a selezionare gli operatori economici da invitare mediante pubblicazione di apposito Avviso di indagine di mercato pubblicata sul profilo del committente per un periodo non inferiore a</w:t>
      </w:r>
      <w:r>
        <w:t xml:space="preserve"> 15 giorni.</w:t>
      </w:r>
    </w:p>
    <w:p w:rsidR="00D02B51" w:rsidRDefault="00D02B51" w:rsidP="00D02B51">
      <w:pPr>
        <w:jc w:val="center"/>
        <w:rPr>
          <w:b/>
        </w:rPr>
      </w:pPr>
      <w:r>
        <w:rPr>
          <w:b/>
        </w:rPr>
        <w:t>Art.8</w:t>
      </w:r>
    </w:p>
    <w:p w:rsidR="000617C4" w:rsidRDefault="00D02B51" w:rsidP="00D02B51">
      <w:r>
        <w:t xml:space="preserve"> D</w:t>
      </w:r>
      <w:r w:rsidR="000617C4">
        <w:t>i stabilire che la fornitura, trattandosi di arredi “standard”, verrà aggiudicata alla ditta che presenterà l’o</w:t>
      </w:r>
      <w:r>
        <w:t>fferta economicamente più bassa.</w:t>
      </w:r>
      <w:r w:rsidR="000617C4">
        <w:t xml:space="preserve"> </w:t>
      </w:r>
    </w:p>
    <w:p w:rsidR="00D02B51" w:rsidRPr="00D02B51" w:rsidRDefault="00D02B51" w:rsidP="00D02B51">
      <w:pPr>
        <w:jc w:val="center"/>
        <w:rPr>
          <w:b/>
        </w:rPr>
      </w:pPr>
      <w:r>
        <w:rPr>
          <w:b/>
        </w:rPr>
        <w:t>Art.9</w:t>
      </w:r>
    </w:p>
    <w:p w:rsidR="000617C4" w:rsidRDefault="00D02B51">
      <w:r>
        <w:t xml:space="preserve"> D</w:t>
      </w:r>
      <w:r w:rsidR="000617C4">
        <w:t xml:space="preserve">i riservare all’Amministrazione la facoltà di aggiudicare la fornitura anche in presenza </w:t>
      </w:r>
      <w:r>
        <w:t>di una sola offerta valida.</w:t>
      </w:r>
    </w:p>
    <w:p w:rsidR="00D02B51" w:rsidRPr="00D02B51" w:rsidRDefault="00D02B51" w:rsidP="00D02B51">
      <w:pPr>
        <w:jc w:val="center"/>
        <w:rPr>
          <w:b/>
        </w:rPr>
      </w:pPr>
      <w:r>
        <w:rPr>
          <w:b/>
        </w:rPr>
        <w:t>Art.10</w:t>
      </w:r>
    </w:p>
    <w:p w:rsidR="000617C4" w:rsidRDefault="00D02B51">
      <w:r>
        <w:t>D</w:t>
      </w:r>
      <w:r w:rsidR="000617C4">
        <w:t>i disporre che il pagamento verrà effettuato a seguito di presentazione di fatture debitamente controllate e vistate in ordine alla regolarità e rispondenza formale e fiscale e ottemperando a quanto disposto dall'art. 25 del D.L. 66/2014 relativamente all'obbligo</w:t>
      </w:r>
      <w:r>
        <w:t xml:space="preserve"> della fatturazione elettronica.</w:t>
      </w:r>
    </w:p>
    <w:p w:rsidR="00D02B51" w:rsidRPr="00D02B51" w:rsidRDefault="00D02B51" w:rsidP="00D02B51">
      <w:pPr>
        <w:jc w:val="center"/>
        <w:rPr>
          <w:b/>
        </w:rPr>
      </w:pPr>
      <w:r>
        <w:rPr>
          <w:b/>
        </w:rPr>
        <w:t>Art.11</w:t>
      </w:r>
    </w:p>
    <w:p w:rsidR="00931A4D" w:rsidRDefault="00D02B51" w:rsidP="00931A4D">
      <w:r>
        <w:t xml:space="preserve"> D</w:t>
      </w:r>
      <w:r w:rsidR="000617C4">
        <w:t>i prenotare la spesa complessiva presunta di euro 30.000,00 (IVA compresa), imputandola</w:t>
      </w:r>
      <w:r w:rsidR="00931A4D">
        <w:t xml:space="preserve"> come di seguito specificato al </w:t>
      </w:r>
      <w:proofErr w:type="spellStart"/>
      <w:r w:rsidR="00931A4D">
        <w:t>capitolo</w:t>
      </w:r>
      <w:r w:rsidR="00931A4D" w:rsidRPr="00BF5BD2">
        <w:rPr>
          <w:highlight w:val="yellow"/>
        </w:rPr>
        <w:t>……</w:t>
      </w:r>
      <w:r w:rsidR="00931A4D">
        <w:t>che</w:t>
      </w:r>
      <w:proofErr w:type="spellEnd"/>
      <w:r w:rsidR="00931A4D">
        <w:t xml:space="preserve"> presenta la necessaria  copertura economica</w:t>
      </w:r>
      <w:r>
        <w:t>.</w:t>
      </w:r>
    </w:p>
    <w:p w:rsidR="00D02B51" w:rsidRPr="00D02B51" w:rsidRDefault="00D02B51" w:rsidP="00D02B51">
      <w:pPr>
        <w:jc w:val="center"/>
        <w:rPr>
          <w:rFonts w:ascii="Times New Roman" w:hAnsi="Times New Roman"/>
          <w:b/>
        </w:rPr>
      </w:pPr>
      <w:r>
        <w:rPr>
          <w:b/>
        </w:rPr>
        <w:t>Art.12</w:t>
      </w:r>
    </w:p>
    <w:p w:rsidR="00931A4D" w:rsidRDefault="00D02B51" w:rsidP="00931A4D">
      <w:pPr>
        <w:rPr>
          <w:rFonts w:eastAsia="Calibri"/>
        </w:rPr>
      </w:pPr>
      <w:r>
        <w:rPr>
          <w:rFonts w:eastAsia="Calibri"/>
        </w:rPr>
        <w:t>D</w:t>
      </w:r>
      <w:r w:rsidR="00931A4D">
        <w:rPr>
          <w:rFonts w:eastAsia="Calibri"/>
        </w:rPr>
        <w:t>i stabilire che  la fornitura richiesta dovrà essere realizzat</w:t>
      </w:r>
      <w:r w:rsidR="00931A4D" w:rsidRPr="00D74DF7">
        <w:rPr>
          <w:rFonts w:eastAsia="Calibri"/>
        </w:rPr>
        <w:t xml:space="preserve">a </w:t>
      </w:r>
      <w:r w:rsidR="00931A4D">
        <w:rPr>
          <w:rFonts w:eastAsia="Calibri"/>
          <w:b/>
        </w:rPr>
        <w:t>entro 3</w:t>
      </w:r>
      <w:r w:rsidR="00931A4D" w:rsidRPr="00F16FA9">
        <w:rPr>
          <w:rFonts w:eastAsia="Calibri"/>
          <w:b/>
        </w:rPr>
        <w:t xml:space="preserve">0 </w:t>
      </w:r>
      <w:proofErr w:type="spellStart"/>
      <w:r w:rsidR="00931A4D" w:rsidRPr="00F16FA9">
        <w:rPr>
          <w:rFonts w:eastAsia="Calibri"/>
          <w:b/>
        </w:rPr>
        <w:t>gg</w:t>
      </w:r>
      <w:proofErr w:type="spellEnd"/>
      <w:r w:rsidR="00931A4D" w:rsidRPr="00D74DF7">
        <w:rPr>
          <w:rFonts w:eastAsia="Calibri"/>
        </w:rPr>
        <w:t xml:space="preserve"> giorni lavorativi decorrenti dalla stipula </w:t>
      </w:r>
      <w:r w:rsidR="00931A4D">
        <w:rPr>
          <w:rFonts w:eastAsia="Calibri"/>
        </w:rPr>
        <w:t xml:space="preserve">a sistema </w:t>
      </w:r>
      <w:r w:rsidR="00931A4D" w:rsidRPr="00D74DF7">
        <w:rPr>
          <w:rFonts w:eastAsia="Calibri"/>
        </w:rPr>
        <w:t>del contratto con l’aggiudicatario.</w:t>
      </w:r>
    </w:p>
    <w:p w:rsidR="00D02B51" w:rsidRPr="00D02B51" w:rsidRDefault="00D02B51" w:rsidP="00D02B51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Art.13</w:t>
      </w:r>
    </w:p>
    <w:p w:rsidR="00931A4D" w:rsidRDefault="00D02B51" w:rsidP="00931A4D">
      <w:r>
        <w:rPr>
          <w:rFonts w:eastAsia="Calibri"/>
        </w:rPr>
        <w:t>D</w:t>
      </w:r>
      <w:r w:rsidR="00931A4D">
        <w:rPr>
          <w:rFonts w:eastAsia="Calibri"/>
        </w:rPr>
        <w:t>i individuare nella</w:t>
      </w:r>
      <w:r w:rsidR="00B841F1">
        <w:rPr>
          <w:rFonts w:eastAsia="Calibri"/>
        </w:rPr>
        <w:t xml:space="preserve"> figura del </w:t>
      </w:r>
      <w:r w:rsidR="00585F06">
        <w:rPr>
          <w:rFonts w:eastAsia="Calibri"/>
        </w:rPr>
        <w:t xml:space="preserve"> </w:t>
      </w:r>
      <w:proofErr w:type="spellStart"/>
      <w:r w:rsidR="00585F06">
        <w:rPr>
          <w:rFonts w:eastAsia="Calibri"/>
        </w:rPr>
        <w:t>Dott</w:t>
      </w:r>
      <w:proofErr w:type="spellEnd"/>
      <w:r w:rsidR="00585F06">
        <w:rPr>
          <w:rFonts w:eastAsia="Calibri"/>
        </w:rPr>
        <w:t>..</w:t>
      </w:r>
      <w:proofErr w:type="spellStart"/>
      <w:r w:rsidR="00B841F1">
        <w:rPr>
          <w:rFonts w:eastAsia="Calibri"/>
        </w:rPr>
        <w:t>…………………………</w:t>
      </w:r>
      <w:proofErr w:type="spellEnd"/>
      <w:r w:rsidR="00B841F1">
        <w:rPr>
          <w:rFonts w:eastAsia="Calibri"/>
        </w:rPr>
        <w:t xml:space="preserve">.                  </w:t>
      </w:r>
      <w:r w:rsidR="00931A4D" w:rsidRPr="00BF5BD2">
        <w:rPr>
          <w:rFonts w:eastAsia="Calibri"/>
          <w:highlight w:val="yellow"/>
        </w:rPr>
        <w:t>…..</w:t>
      </w:r>
      <w:r w:rsidR="00931A4D">
        <w:rPr>
          <w:rFonts w:eastAsia="Calibri"/>
        </w:rPr>
        <w:t xml:space="preserve"> il RUP.</w:t>
      </w:r>
    </w:p>
    <w:sectPr w:rsidR="00931A4D" w:rsidSect="005C1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6A86"/>
    <w:multiLevelType w:val="hybridMultilevel"/>
    <w:tmpl w:val="1C9627EE"/>
    <w:lvl w:ilvl="0" w:tplc="95B4C23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0617C4"/>
    <w:rsid w:val="000617C4"/>
    <w:rsid w:val="002A2925"/>
    <w:rsid w:val="003F5F48"/>
    <w:rsid w:val="0049487B"/>
    <w:rsid w:val="00585F06"/>
    <w:rsid w:val="005C1959"/>
    <w:rsid w:val="007B538A"/>
    <w:rsid w:val="008C42CD"/>
    <w:rsid w:val="008F4CA5"/>
    <w:rsid w:val="00931A4D"/>
    <w:rsid w:val="00952246"/>
    <w:rsid w:val="00A830BA"/>
    <w:rsid w:val="00B841F1"/>
    <w:rsid w:val="00BF5BD2"/>
    <w:rsid w:val="00D02B51"/>
    <w:rsid w:val="00DF2F8B"/>
    <w:rsid w:val="00E26531"/>
    <w:rsid w:val="00E5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7C4"/>
    <w:pPr>
      <w:ind w:left="720"/>
      <w:contextualSpacing/>
    </w:pPr>
  </w:style>
  <w:style w:type="paragraph" w:styleId="NormaleWeb">
    <w:name w:val="Normal (Web)"/>
    <w:basedOn w:val="Normale"/>
    <w:rsid w:val="008F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F4CA5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F4CA5"/>
    <w:rPr>
      <w:rFonts w:ascii="Tahoma" w:eastAsia="Times New Roman" w:hAnsi="Tahoma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8F4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9</cp:revision>
  <dcterms:created xsi:type="dcterms:W3CDTF">2017-03-03T19:15:00Z</dcterms:created>
  <dcterms:modified xsi:type="dcterms:W3CDTF">2017-10-14T13:03:00Z</dcterms:modified>
</cp:coreProperties>
</file>