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61" w:rsidRPr="00E77499" w:rsidRDefault="00865D27" w:rsidP="00482F61">
      <w:pPr>
        <w:jc w:val="center"/>
        <w:rPr>
          <w:rFonts w:cstheme="minorHAnsi"/>
          <w:b/>
          <w:sz w:val="28"/>
          <w:szCs w:val="28"/>
        </w:rPr>
      </w:pPr>
      <w:r w:rsidRPr="00E77499">
        <w:rPr>
          <w:rFonts w:cstheme="minorHAnsi"/>
          <w:b/>
          <w:sz w:val="28"/>
          <w:szCs w:val="28"/>
        </w:rPr>
        <w:t xml:space="preserve">GUIDA AGLI ERRORI PIÙ </w:t>
      </w:r>
      <w:r w:rsidR="00482F61" w:rsidRPr="00E77499">
        <w:rPr>
          <w:rFonts w:cstheme="minorHAnsi"/>
          <w:b/>
          <w:sz w:val="28"/>
          <w:szCs w:val="28"/>
        </w:rPr>
        <w:t>COMUNI ALL’AVVIO DEL PROCESSO DI GARA</w:t>
      </w:r>
    </w:p>
    <w:p w:rsidR="00031B8A" w:rsidRPr="00E77499" w:rsidRDefault="00031B8A">
      <w:pPr>
        <w:rPr>
          <w:rFonts w:cstheme="minorHAnsi"/>
          <w:sz w:val="28"/>
          <w:szCs w:val="28"/>
        </w:rPr>
      </w:pPr>
    </w:p>
    <w:tbl>
      <w:tblPr>
        <w:tblStyle w:val="Grigliatabella"/>
        <w:tblW w:w="5022" w:type="pct"/>
        <w:tblLook w:val="04A0"/>
      </w:tblPr>
      <w:tblGrid>
        <w:gridCol w:w="501"/>
        <w:gridCol w:w="6593"/>
        <w:gridCol w:w="7412"/>
        <w:gridCol w:w="61"/>
      </w:tblGrid>
      <w:tr w:rsidR="00813114" w:rsidRPr="00E77499" w:rsidTr="002C67B6">
        <w:trPr>
          <w:gridAfter w:val="1"/>
          <w:wAfter w:w="21" w:type="pct"/>
        </w:trPr>
        <w:tc>
          <w:tcPr>
            <w:tcW w:w="172" w:type="pct"/>
            <w:vAlign w:val="center"/>
          </w:tcPr>
          <w:p w:rsidR="00813114" w:rsidRPr="00E77499" w:rsidRDefault="00813114" w:rsidP="0081311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3" w:type="pct"/>
            <w:vAlign w:val="center"/>
          </w:tcPr>
          <w:p w:rsidR="00813114" w:rsidRPr="00E77499" w:rsidRDefault="00813114" w:rsidP="008131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CONSIGLIO</w:t>
            </w:r>
          </w:p>
        </w:tc>
        <w:tc>
          <w:tcPr>
            <w:tcW w:w="2544" w:type="pct"/>
            <w:vAlign w:val="center"/>
          </w:tcPr>
          <w:p w:rsidR="00813114" w:rsidRPr="00E77499" w:rsidRDefault="00813114" w:rsidP="008131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RATIO</w:t>
            </w:r>
          </w:p>
        </w:tc>
      </w:tr>
      <w:tr w:rsidR="002F4C89" w:rsidRPr="00E77499" w:rsidTr="002C67B6">
        <w:trPr>
          <w:gridAfter w:val="1"/>
          <w:wAfter w:w="21" w:type="pct"/>
        </w:trPr>
        <w:tc>
          <w:tcPr>
            <w:tcW w:w="172" w:type="pct"/>
            <w:vAlign w:val="center"/>
          </w:tcPr>
          <w:p w:rsidR="002F4C89" w:rsidRPr="00E77499" w:rsidRDefault="002F4C89" w:rsidP="002F4C89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263" w:type="pct"/>
            <w:vAlign w:val="center"/>
          </w:tcPr>
          <w:p w:rsidR="002F4C89" w:rsidRPr="00E77499" w:rsidRDefault="002F4C89" w:rsidP="002F4C89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Evitare la p</w:t>
            </w:r>
            <w:r w:rsidR="00F46018" w:rsidRPr="00E77499">
              <w:rPr>
                <w:rFonts w:cstheme="minorHAnsi"/>
                <w:sz w:val="28"/>
                <w:szCs w:val="28"/>
              </w:rPr>
              <w:t>rocedura di affidamento diretto.</w:t>
            </w:r>
          </w:p>
        </w:tc>
        <w:tc>
          <w:tcPr>
            <w:tcW w:w="2544" w:type="pct"/>
            <w:vAlign w:val="center"/>
          </w:tcPr>
          <w:p w:rsidR="001F0A19" w:rsidRDefault="002F4C89" w:rsidP="002F4C89">
            <w:p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>Impossibile motivarla adeguatamente per escludere a priori qualunque profilo di “culpa in affidando”</w:t>
            </w:r>
            <w:r w:rsidR="001F0A19">
              <w:rPr>
                <w:rFonts w:cstheme="minorHAnsi"/>
                <w:b/>
                <w:sz w:val="28"/>
                <w:szCs w:val="28"/>
              </w:rPr>
              <w:t>, in considerazione della particolare tipologia di finanziamento (contributi delle famiglie).</w:t>
            </w:r>
          </w:p>
          <w:p w:rsidR="002F4C89" w:rsidRPr="00F82535" w:rsidRDefault="0096547E" w:rsidP="002F4C89">
            <w:p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 xml:space="preserve"> L’Autorità garante della concorrenza ha indicato che i servizi assicurativi debbano essere affidati con procedure ad evidenza pubblica, che significa avviare procedure comparative che escludano l’affido diretto.</w:t>
            </w:r>
          </w:p>
        </w:tc>
      </w:tr>
      <w:tr w:rsidR="00702FF9" w:rsidRPr="00E77499" w:rsidTr="002C67B6">
        <w:trPr>
          <w:gridAfter w:val="1"/>
          <w:wAfter w:w="21" w:type="pct"/>
        </w:trPr>
        <w:tc>
          <w:tcPr>
            <w:tcW w:w="172" w:type="pct"/>
            <w:vAlign w:val="center"/>
          </w:tcPr>
          <w:p w:rsidR="00702FF9" w:rsidRPr="00E77499" w:rsidRDefault="00F0566E" w:rsidP="00416C07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263" w:type="pct"/>
            <w:vAlign w:val="center"/>
          </w:tcPr>
          <w:p w:rsidR="00702FF9" w:rsidRPr="00E77499" w:rsidRDefault="00702FF9" w:rsidP="00416C07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Avvia</w:t>
            </w:r>
            <w:r w:rsidR="00F46018" w:rsidRPr="00E77499">
              <w:rPr>
                <w:rFonts w:cstheme="minorHAnsi"/>
                <w:sz w:val="28"/>
                <w:szCs w:val="28"/>
              </w:rPr>
              <w:t>re</w:t>
            </w:r>
            <w:r w:rsidRPr="00E77499">
              <w:rPr>
                <w:rFonts w:cstheme="minorHAnsi"/>
                <w:sz w:val="28"/>
                <w:szCs w:val="28"/>
              </w:rPr>
              <w:t xml:space="preserve"> la procedura con largo anticipo rispetto alla scadenza contrattuale (90 </w:t>
            </w:r>
            <w:proofErr w:type="spellStart"/>
            <w:r w:rsidRPr="00E77499">
              <w:rPr>
                <w:rFonts w:cstheme="minorHAnsi"/>
                <w:sz w:val="28"/>
                <w:szCs w:val="28"/>
              </w:rPr>
              <w:t>gg</w:t>
            </w:r>
            <w:proofErr w:type="spellEnd"/>
            <w:r w:rsidRPr="00E77499">
              <w:rPr>
                <w:rFonts w:cstheme="minorHAnsi"/>
                <w:sz w:val="28"/>
                <w:szCs w:val="28"/>
              </w:rPr>
              <w:t xml:space="preserve"> prima)</w:t>
            </w:r>
            <w:r w:rsidR="00F46018" w:rsidRPr="00E7749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44" w:type="pct"/>
            <w:vAlign w:val="center"/>
          </w:tcPr>
          <w:p w:rsidR="00702FF9" w:rsidRPr="00F82535" w:rsidRDefault="00702FF9" w:rsidP="00416C07">
            <w:p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>In caso di problemi non sarai costretto a ricorrere a proroghe che comportano un esborso maggiore di premio complessivo nell’esercizio finanziario</w:t>
            </w:r>
            <w:r w:rsidR="00F0566E" w:rsidRPr="00F82535">
              <w:rPr>
                <w:rFonts w:cstheme="minorHAnsi"/>
                <w:b/>
                <w:sz w:val="28"/>
                <w:szCs w:val="28"/>
              </w:rPr>
              <w:t xml:space="preserve"> (proroga + annualità di p</w:t>
            </w:r>
            <w:r w:rsidR="0096547E" w:rsidRPr="00F82535">
              <w:rPr>
                <w:rFonts w:cstheme="minorHAnsi"/>
                <w:b/>
                <w:sz w:val="28"/>
                <w:szCs w:val="28"/>
              </w:rPr>
              <w:t>remio). Si  configura danno erariale.</w:t>
            </w:r>
            <w:r w:rsidR="00A8597A" w:rsidRPr="00F82535">
              <w:rPr>
                <w:rFonts w:cstheme="minorHAnsi"/>
                <w:b/>
                <w:sz w:val="28"/>
                <w:szCs w:val="28"/>
              </w:rPr>
              <w:t xml:space="preserve"> Inoltre il ricorso eccessivo  alle proroghe potrebbe sconfinare nel rischio corruttivo.</w:t>
            </w:r>
          </w:p>
        </w:tc>
      </w:tr>
      <w:tr w:rsidR="00416C07" w:rsidRPr="00E77499" w:rsidTr="002C67B6">
        <w:trPr>
          <w:gridAfter w:val="1"/>
          <w:wAfter w:w="21" w:type="pct"/>
        </w:trPr>
        <w:tc>
          <w:tcPr>
            <w:tcW w:w="172" w:type="pct"/>
            <w:vAlign w:val="center"/>
          </w:tcPr>
          <w:p w:rsidR="00416C07" w:rsidRPr="00E77499" w:rsidRDefault="00F0566E" w:rsidP="00416C07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263" w:type="pct"/>
            <w:vAlign w:val="center"/>
          </w:tcPr>
          <w:p w:rsidR="00416C07" w:rsidRPr="00E77499" w:rsidRDefault="00F46018" w:rsidP="00416C07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 xml:space="preserve">Se viene utilizzato </w:t>
            </w:r>
            <w:r w:rsidR="00416C07" w:rsidRPr="00E77499">
              <w:rPr>
                <w:rFonts w:cstheme="minorHAnsi"/>
                <w:sz w:val="28"/>
                <w:szCs w:val="28"/>
              </w:rPr>
              <w:t xml:space="preserve"> un capitolato </w:t>
            </w:r>
            <w:r w:rsidR="00C83063" w:rsidRPr="00E77499">
              <w:rPr>
                <w:rFonts w:cstheme="minorHAnsi"/>
                <w:sz w:val="28"/>
                <w:szCs w:val="28"/>
              </w:rPr>
              <w:t xml:space="preserve">standard </w:t>
            </w:r>
            <w:r w:rsidR="00416C07" w:rsidRPr="00E77499">
              <w:rPr>
                <w:rFonts w:cstheme="minorHAnsi"/>
                <w:sz w:val="28"/>
                <w:szCs w:val="28"/>
              </w:rPr>
              <w:t>steso da altri soggetti</w:t>
            </w:r>
            <w:r w:rsidRPr="00E77499">
              <w:rPr>
                <w:rFonts w:cstheme="minorHAnsi"/>
                <w:sz w:val="28"/>
                <w:szCs w:val="28"/>
              </w:rPr>
              <w:t xml:space="preserve">, verificare </w:t>
            </w:r>
            <w:r w:rsidR="00416C07" w:rsidRPr="00E77499">
              <w:rPr>
                <w:rFonts w:cstheme="minorHAnsi"/>
                <w:sz w:val="28"/>
                <w:szCs w:val="28"/>
              </w:rPr>
              <w:t>la paternità effettiva e controlla</w:t>
            </w:r>
            <w:r w:rsidRPr="00E77499">
              <w:rPr>
                <w:rFonts w:cstheme="minorHAnsi"/>
                <w:sz w:val="28"/>
                <w:szCs w:val="28"/>
              </w:rPr>
              <w:t xml:space="preserve">re </w:t>
            </w:r>
            <w:r w:rsidR="00416C07" w:rsidRPr="00E77499">
              <w:rPr>
                <w:rFonts w:cstheme="minorHAnsi"/>
                <w:sz w:val="28"/>
                <w:szCs w:val="28"/>
              </w:rPr>
              <w:t xml:space="preserve"> se e chi ha firmato la documentazione</w:t>
            </w:r>
            <w:r w:rsidRPr="00E7749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44" w:type="pct"/>
            <w:vAlign w:val="center"/>
          </w:tcPr>
          <w:p w:rsidR="00A8597A" w:rsidRPr="00F82535" w:rsidRDefault="00416C07" w:rsidP="00A8597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>Nel caso di Capitolati standard pubblicati da riviste</w:t>
            </w:r>
            <w:r w:rsidR="001F0A19">
              <w:rPr>
                <w:rFonts w:cstheme="minorHAnsi"/>
                <w:b/>
                <w:sz w:val="28"/>
                <w:szCs w:val="28"/>
              </w:rPr>
              <w:t>,</w:t>
            </w:r>
            <w:r w:rsidRPr="00F82535">
              <w:rPr>
                <w:rFonts w:cstheme="minorHAnsi"/>
                <w:b/>
                <w:sz w:val="28"/>
                <w:szCs w:val="28"/>
              </w:rPr>
              <w:t xml:space="preserve"> verifica che ci sia un autore al quale chiedere conto. Nel caso di capitolati proposti da associazioni di categoria o enti formativi verifica chi ha firmato la documentazione. Se mancano i riferimenti </w:t>
            </w:r>
            <w:r w:rsidR="00702FF9" w:rsidRPr="00F82535">
              <w:rPr>
                <w:rFonts w:cstheme="minorHAnsi"/>
                <w:b/>
                <w:sz w:val="28"/>
                <w:szCs w:val="28"/>
              </w:rPr>
              <w:t>abbandonalo</w:t>
            </w:r>
            <w:r w:rsidR="00411A48" w:rsidRPr="00F82535">
              <w:rPr>
                <w:rFonts w:cstheme="minorHAnsi"/>
                <w:b/>
                <w:sz w:val="28"/>
                <w:szCs w:val="28"/>
              </w:rPr>
              <w:t>.</w:t>
            </w:r>
            <w:r w:rsidR="009044AC" w:rsidRPr="00F82535">
              <w:rPr>
                <w:rFonts w:cstheme="minorHAnsi"/>
                <w:b/>
                <w:sz w:val="28"/>
                <w:szCs w:val="28"/>
              </w:rPr>
              <w:t xml:space="preserve"> Diciamo che il Capitolato dovrebbe essere predisposto dalla scuola e non dall’agente assicurativo, poiché in quest’ultimo caso  si configura conflitto di interesse</w:t>
            </w:r>
            <w:r w:rsidR="001F0A1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A8597A" w:rsidRPr="00F82535">
              <w:rPr>
                <w:rFonts w:cstheme="minorHAnsi"/>
                <w:b/>
                <w:sz w:val="28"/>
                <w:szCs w:val="28"/>
              </w:rPr>
              <w:t>( a</w:t>
            </w:r>
            <w:r w:rsidR="002312C6" w:rsidRPr="00F82535">
              <w:rPr>
                <w:rFonts w:cstheme="minorHAnsi"/>
                <w:b/>
                <w:sz w:val="28"/>
                <w:szCs w:val="28"/>
              </w:rPr>
              <w:t>rt.42 del codice dei contratti)</w:t>
            </w:r>
            <w:r w:rsidR="001F0A19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312C6" w:rsidRPr="00F82535">
              <w:rPr>
                <w:rFonts w:cstheme="minorHAnsi"/>
                <w:b/>
                <w:sz w:val="28"/>
                <w:szCs w:val="28"/>
              </w:rPr>
              <w:t xml:space="preserve">che </w:t>
            </w:r>
            <w:r w:rsidR="001F0A19">
              <w:rPr>
                <w:rFonts w:cstheme="minorHAnsi"/>
                <w:b/>
                <w:sz w:val="28"/>
                <w:szCs w:val="28"/>
              </w:rPr>
              <w:t xml:space="preserve">testualmente </w:t>
            </w:r>
            <w:r w:rsidR="002312C6" w:rsidRPr="00F82535">
              <w:rPr>
                <w:rFonts w:cstheme="minorHAnsi"/>
                <w:b/>
                <w:sz w:val="28"/>
                <w:szCs w:val="28"/>
              </w:rPr>
              <w:t>recita:</w:t>
            </w:r>
          </w:p>
          <w:p w:rsidR="00A8597A" w:rsidRPr="00F82535" w:rsidRDefault="00A8597A" w:rsidP="00A8597A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>“Le stazioni appaltanti prevedono misure adeguate per</w:t>
            </w:r>
          </w:p>
          <w:p w:rsidR="00416C07" w:rsidRPr="00F82535" w:rsidRDefault="00A8597A" w:rsidP="00CB08AC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lastRenderedPageBreak/>
              <w:t>contrastare le frodi e la corruzione nonché per individuare, prevenire</w:t>
            </w:r>
            <w:r w:rsidR="00CB08AC" w:rsidRPr="00F8253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82535">
              <w:rPr>
                <w:rFonts w:cstheme="minorHAnsi"/>
                <w:b/>
                <w:sz w:val="28"/>
                <w:szCs w:val="28"/>
              </w:rPr>
              <w:t>e risolvere in modo efficace ogni ipotesi di conflitto di</w:t>
            </w:r>
            <w:r w:rsidR="00F82535" w:rsidRPr="00F8253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82535">
              <w:rPr>
                <w:rFonts w:cstheme="minorHAnsi"/>
                <w:b/>
                <w:sz w:val="28"/>
                <w:szCs w:val="28"/>
              </w:rPr>
              <w:t>interesse nello svolgimento delle procedure di</w:t>
            </w:r>
            <w:r w:rsidR="00CB08AC" w:rsidRPr="00F8253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82535">
              <w:rPr>
                <w:rFonts w:cstheme="minorHAnsi"/>
                <w:b/>
                <w:sz w:val="28"/>
                <w:szCs w:val="28"/>
              </w:rPr>
              <w:t>aggiudicazione</w:t>
            </w:r>
            <w:r w:rsidR="00CB08AC" w:rsidRPr="00F8253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82535">
              <w:rPr>
                <w:rFonts w:cstheme="minorHAnsi"/>
                <w:b/>
                <w:sz w:val="28"/>
                <w:szCs w:val="28"/>
              </w:rPr>
              <w:t>degli appalti e delle concessioni, in modo da evitare qualsiasi</w:t>
            </w:r>
            <w:r w:rsidR="00CB08AC" w:rsidRPr="00F8253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82535">
              <w:rPr>
                <w:rFonts w:cstheme="minorHAnsi"/>
                <w:b/>
                <w:sz w:val="28"/>
                <w:szCs w:val="28"/>
              </w:rPr>
              <w:t>distorsione della concorrenza e garantire la parità di trattamento</w:t>
            </w:r>
            <w:r w:rsidR="00CB08AC" w:rsidRPr="00F8253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82535">
              <w:rPr>
                <w:rFonts w:cstheme="minorHAnsi"/>
                <w:b/>
                <w:sz w:val="28"/>
                <w:szCs w:val="28"/>
              </w:rPr>
              <w:t>di tutti gli operatori economici.”</w:t>
            </w:r>
          </w:p>
        </w:tc>
      </w:tr>
      <w:tr w:rsidR="00C83063" w:rsidRPr="00E77499" w:rsidTr="002C67B6">
        <w:trPr>
          <w:gridAfter w:val="1"/>
          <w:wAfter w:w="21" w:type="pct"/>
        </w:trPr>
        <w:tc>
          <w:tcPr>
            <w:tcW w:w="172" w:type="pct"/>
            <w:vAlign w:val="center"/>
          </w:tcPr>
          <w:p w:rsidR="00C83063" w:rsidRPr="00E77499" w:rsidRDefault="00F0566E" w:rsidP="00865D27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3" w:type="pct"/>
            <w:vAlign w:val="center"/>
          </w:tcPr>
          <w:p w:rsidR="00C83063" w:rsidRPr="00E77499" w:rsidRDefault="00C83063" w:rsidP="00865D27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 xml:space="preserve">Se </w:t>
            </w:r>
            <w:r w:rsidR="00F46018" w:rsidRPr="00E77499">
              <w:rPr>
                <w:rFonts w:cstheme="minorHAnsi"/>
                <w:sz w:val="28"/>
                <w:szCs w:val="28"/>
              </w:rPr>
              <w:t>viene utilizzato</w:t>
            </w:r>
            <w:r w:rsidRPr="00E77499">
              <w:rPr>
                <w:rFonts w:cstheme="minorHAnsi"/>
                <w:sz w:val="28"/>
                <w:szCs w:val="28"/>
              </w:rPr>
              <w:t xml:space="preserve"> un capitolato standard s</w:t>
            </w:r>
            <w:r w:rsidR="00F46018" w:rsidRPr="00E77499">
              <w:rPr>
                <w:rFonts w:cstheme="minorHAnsi"/>
                <w:sz w:val="28"/>
                <w:szCs w:val="28"/>
              </w:rPr>
              <w:t xml:space="preserve">teso da altri soggetti predisporre </w:t>
            </w:r>
            <w:r w:rsidRPr="00E77499">
              <w:rPr>
                <w:rFonts w:cstheme="minorHAnsi"/>
                <w:sz w:val="28"/>
                <w:szCs w:val="28"/>
              </w:rPr>
              <w:t>i le necessarie modifiche e personalizzazioni</w:t>
            </w:r>
            <w:r w:rsidR="00F46018" w:rsidRPr="00E7749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44" w:type="pct"/>
            <w:vAlign w:val="center"/>
          </w:tcPr>
          <w:p w:rsidR="00C83063" w:rsidRPr="00A605F7" w:rsidRDefault="00C83063" w:rsidP="00A605F7">
            <w:pPr>
              <w:autoSpaceDE w:val="0"/>
              <w:autoSpaceDN w:val="0"/>
              <w:adjustRightInd w:val="0"/>
              <w:rPr>
                <w:rFonts w:cstheme="minorHAnsi"/>
                <w:color w:val="C00000"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 xml:space="preserve">Non è possibile che un capitolato da 8 euro di premio vada bene per tutte le tipologie di scuole (IC, Licei, Professionali </w:t>
            </w:r>
            <w:proofErr w:type="spellStart"/>
            <w:r w:rsidRPr="00F82535">
              <w:rPr>
                <w:rFonts w:cstheme="minorHAnsi"/>
                <w:b/>
                <w:sz w:val="28"/>
                <w:szCs w:val="28"/>
              </w:rPr>
              <w:t>etc</w:t>
            </w:r>
            <w:proofErr w:type="spellEnd"/>
            <w:r w:rsidRPr="00F82535">
              <w:rPr>
                <w:rFonts w:cstheme="minorHAnsi"/>
                <w:b/>
                <w:sz w:val="28"/>
                <w:szCs w:val="28"/>
              </w:rPr>
              <w:t>). Analizza attentamente le richieste e vaglia quelle che non hanno attinenza con la tua scuola eliminandole alla radice o sterilizzan</w:t>
            </w:r>
            <w:r w:rsidR="00702FF9" w:rsidRPr="00F82535">
              <w:rPr>
                <w:rFonts w:cstheme="minorHAnsi"/>
                <w:b/>
                <w:sz w:val="28"/>
                <w:szCs w:val="28"/>
              </w:rPr>
              <w:t>do la valorizzazione matematica</w:t>
            </w:r>
            <w:r w:rsidR="00391AF8" w:rsidRPr="00F8253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E9163D" w:rsidRPr="00F82535">
              <w:rPr>
                <w:rFonts w:cstheme="minorHAnsi"/>
                <w:b/>
                <w:sz w:val="28"/>
                <w:szCs w:val="28"/>
              </w:rPr>
              <w:t>(Es</w:t>
            </w:r>
            <w:r w:rsidR="00391AF8" w:rsidRPr="00F82535">
              <w:rPr>
                <w:rFonts w:cstheme="minorHAnsi"/>
                <w:b/>
                <w:sz w:val="28"/>
                <w:szCs w:val="28"/>
              </w:rPr>
              <w:t>.</w:t>
            </w:r>
            <w:r w:rsidR="00012AD6">
              <w:rPr>
                <w:rFonts w:cstheme="minorHAnsi"/>
                <w:b/>
                <w:sz w:val="28"/>
                <w:szCs w:val="28"/>
              </w:rPr>
              <w:t xml:space="preserve"> tutela</w:t>
            </w:r>
            <w:r w:rsidR="00A605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012AD6">
              <w:rPr>
                <w:rFonts w:cstheme="minorHAnsi"/>
                <w:b/>
                <w:sz w:val="28"/>
                <w:szCs w:val="28"/>
              </w:rPr>
              <w:t xml:space="preserve"> legale, se proposta dall’Agenzia,</w:t>
            </w:r>
            <w:r w:rsidR="00E9163D" w:rsidRPr="00F82535">
              <w:rPr>
                <w:rFonts w:cstheme="minorHAnsi"/>
                <w:b/>
                <w:sz w:val="28"/>
                <w:szCs w:val="28"/>
              </w:rPr>
              <w:t>mettere zero</w:t>
            </w:r>
            <w:r w:rsidR="00012AD6">
              <w:rPr>
                <w:rFonts w:cstheme="minorHAnsi"/>
                <w:b/>
                <w:sz w:val="28"/>
                <w:szCs w:val="28"/>
              </w:rPr>
              <w:t>, in quanto,</w:t>
            </w:r>
            <w:r w:rsidR="00012AD6" w:rsidRPr="00A605F7">
              <w:rPr>
                <w:rFonts w:cstheme="minorHAnsi"/>
                <w:sz w:val="28"/>
                <w:szCs w:val="28"/>
              </w:rPr>
              <w:t xml:space="preserve"> </w:t>
            </w:r>
            <w:r w:rsidR="00012AD6" w:rsidRPr="00A605F7">
              <w:rPr>
                <w:rFonts w:cstheme="minorHAnsi"/>
                <w:b/>
                <w:sz w:val="28"/>
                <w:szCs w:val="28"/>
              </w:rPr>
              <w:t>la polizza, in questo caso, non può essere usata dall’Istituto</w:t>
            </w:r>
            <w:r w:rsidR="00012AD6" w:rsidRPr="00A605F7">
              <w:rPr>
                <w:rFonts w:cstheme="minorHAnsi"/>
                <w:b/>
                <w:sz w:val="28"/>
                <w:szCs w:val="28"/>
                <w:lang w:bidi="he-IL"/>
              </w:rPr>
              <w:t xml:space="preserve"> che deve fare </w:t>
            </w:r>
            <w:r w:rsidR="00A605F7" w:rsidRPr="00A605F7">
              <w:rPr>
                <w:rFonts w:cstheme="minorHAnsi"/>
                <w:b/>
                <w:sz w:val="28"/>
                <w:szCs w:val="28"/>
                <w:lang w:bidi="he-IL"/>
              </w:rPr>
              <w:t xml:space="preserve">sempre </w:t>
            </w:r>
            <w:r w:rsidR="00012AD6" w:rsidRPr="00A605F7">
              <w:rPr>
                <w:rFonts w:cstheme="minorHAnsi"/>
                <w:b/>
                <w:sz w:val="28"/>
                <w:szCs w:val="28"/>
                <w:lang w:bidi="he-IL"/>
              </w:rPr>
              <w:t>riferi</w:t>
            </w:r>
            <w:r w:rsidR="00012AD6" w:rsidRPr="00A605F7">
              <w:rPr>
                <w:rFonts w:cstheme="minorHAnsi"/>
                <w:b/>
                <w:sz w:val="28"/>
                <w:szCs w:val="28"/>
              </w:rPr>
              <w:t>mento all’Avvocatura dello Stato,</w:t>
            </w:r>
            <w:r w:rsidR="00A605F7" w:rsidRPr="00A605F7">
              <w:rPr>
                <w:rFonts w:cstheme="minorHAnsi"/>
                <w:b/>
                <w:sz w:val="28"/>
                <w:szCs w:val="28"/>
              </w:rPr>
              <w:t xml:space="preserve"> e</w:t>
            </w:r>
            <w:r w:rsidR="00A605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012AD6" w:rsidRPr="00A605F7">
              <w:rPr>
                <w:rFonts w:cstheme="minorHAnsi"/>
                <w:b/>
                <w:sz w:val="28"/>
                <w:szCs w:val="28"/>
              </w:rPr>
              <w:t>non può ovviamente e</w:t>
            </w:r>
            <w:r w:rsidR="00A605F7" w:rsidRPr="00A605F7">
              <w:rPr>
                <w:rFonts w:cstheme="minorHAnsi"/>
                <w:b/>
                <w:sz w:val="28"/>
                <w:szCs w:val="28"/>
              </w:rPr>
              <w:t xml:space="preserve">ssere usata contro la Compagnia </w:t>
            </w:r>
            <w:r w:rsidR="00012AD6" w:rsidRPr="00A605F7">
              <w:rPr>
                <w:rFonts w:cstheme="minorHAnsi"/>
                <w:b/>
                <w:sz w:val="28"/>
                <w:szCs w:val="28"/>
              </w:rPr>
              <w:t>d’Assicurazione, e neanche</w:t>
            </w:r>
            <w:r w:rsidR="00A605F7" w:rsidRPr="00A605F7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012AD6" w:rsidRPr="00A605F7">
              <w:rPr>
                <w:rFonts w:cstheme="minorHAnsi"/>
                <w:b/>
                <w:sz w:val="28"/>
                <w:szCs w:val="28"/>
              </w:rPr>
              <w:t>contro un altro assicurato.</w:t>
            </w:r>
            <w:r w:rsidR="00E9163D" w:rsidRPr="00A605F7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C83063" w:rsidRPr="00E77499" w:rsidTr="002C67B6">
        <w:trPr>
          <w:gridAfter w:val="1"/>
          <w:wAfter w:w="21" w:type="pct"/>
        </w:trPr>
        <w:tc>
          <w:tcPr>
            <w:tcW w:w="172" w:type="pct"/>
            <w:vAlign w:val="center"/>
          </w:tcPr>
          <w:p w:rsidR="00C83063" w:rsidRPr="00E77499" w:rsidRDefault="00F0566E" w:rsidP="00BB21E2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263" w:type="pct"/>
            <w:vAlign w:val="center"/>
          </w:tcPr>
          <w:p w:rsidR="00C83063" w:rsidRPr="00E77499" w:rsidRDefault="00F46018" w:rsidP="00BB21E2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 xml:space="preserve">Cercare di costruire </w:t>
            </w:r>
            <w:r w:rsidR="00C83063" w:rsidRPr="00E77499">
              <w:rPr>
                <w:rFonts w:cstheme="minorHAnsi"/>
                <w:sz w:val="28"/>
                <w:szCs w:val="28"/>
              </w:rPr>
              <w:t xml:space="preserve"> un Capitolato Speciale d’Oneri che non “rispecchi” nessun</w:t>
            </w:r>
            <w:r w:rsidR="00702FF9" w:rsidRPr="00E77499">
              <w:rPr>
                <w:rFonts w:cstheme="minorHAnsi"/>
                <w:sz w:val="28"/>
                <w:szCs w:val="28"/>
              </w:rPr>
              <w:t xml:space="preserve"> prodotto esistente sul mercato</w:t>
            </w:r>
            <w:r w:rsidRPr="00E7749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44" w:type="pct"/>
            <w:vAlign w:val="center"/>
          </w:tcPr>
          <w:p w:rsidR="00C83063" w:rsidRPr="00F82535" w:rsidRDefault="00C83063" w:rsidP="00BB21E2">
            <w:p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>Elimina o sterilizza le garanzie inutili che sono offerte da un solo soggetto offerente al fine di garantire una reale par condicio e non incorrere nel reato penale ex art. 353 bis del C.P. (Capitolato fotocopia)</w:t>
            </w:r>
          </w:p>
        </w:tc>
      </w:tr>
      <w:tr w:rsidR="00C83063" w:rsidRPr="00E77499" w:rsidTr="002C67B6">
        <w:trPr>
          <w:gridAfter w:val="1"/>
          <w:wAfter w:w="21" w:type="pct"/>
        </w:trPr>
        <w:tc>
          <w:tcPr>
            <w:tcW w:w="172" w:type="pct"/>
            <w:vAlign w:val="center"/>
          </w:tcPr>
          <w:p w:rsidR="00C83063" w:rsidRPr="00E77499" w:rsidRDefault="00F0566E" w:rsidP="00C83063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2263" w:type="pct"/>
            <w:vAlign w:val="center"/>
          </w:tcPr>
          <w:p w:rsidR="00C83063" w:rsidRPr="00E77499" w:rsidRDefault="00C83063" w:rsidP="00C83063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Adotta</w:t>
            </w:r>
            <w:r w:rsidR="00F46018" w:rsidRPr="00E77499">
              <w:rPr>
                <w:rFonts w:cstheme="minorHAnsi"/>
                <w:sz w:val="28"/>
                <w:szCs w:val="28"/>
              </w:rPr>
              <w:t xml:space="preserve">re </w:t>
            </w:r>
            <w:r w:rsidRPr="00E77499">
              <w:rPr>
                <w:rFonts w:cstheme="minorHAnsi"/>
                <w:sz w:val="28"/>
                <w:szCs w:val="28"/>
              </w:rPr>
              <w:t xml:space="preserve"> criteri matematici di aggiudicazione compatibili con quelli previsti dell’Autorità Anti Corruzione per le offerte economicamente più vantaggiose</w:t>
            </w:r>
            <w:r w:rsidR="00F46018" w:rsidRPr="00E7749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44" w:type="pct"/>
            <w:vAlign w:val="center"/>
          </w:tcPr>
          <w:p w:rsidR="00A8597A" w:rsidRPr="00F82535" w:rsidRDefault="00C83063" w:rsidP="00C83063">
            <w:p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>Dividere i criteri qualitativ</w:t>
            </w:r>
            <w:r w:rsidR="00A605F7">
              <w:rPr>
                <w:rFonts w:cstheme="minorHAnsi"/>
                <w:b/>
                <w:sz w:val="28"/>
                <w:szCs w:val="28"/>
              </w:rPr>
              <w:t>i da quelli quantitativi. Far sì</w:t>
            </w:r>
            <w:r w:rsidRPr="00F82535">
              <w:rPr>
                <w:rFonts w:cstheme="minorHAnsi"/>
                <w:b/>
                <w:sz w:val="28"/>
                <w:szCs w:val="28"/>
              </w:rPr>
              <w:t xml:space="preserve"> che la base scientifica dei criteri sia dimostrabile.</w:t>
            </w:r>
          </w:p>
          <w:p w:rsidR="00C83063" w:rsidRPr="00F82535" w:rsidRDefault="00C83063" w:rsidP="00C83063">
            <w:p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>Dimostrare che i criteri sono pro</w:t>
            </w:r>
            <w:r w:rsidR="00702FF9" w:rsidRPr="00F82535">
              <w:rPr>
                <w:rFonts w:cstheme="minorHAnsi"/>
                <w:b/>
                <w:sz w:val="28"/>
                <w:szCs w:val="28"/>
              </w:rPr>
              <w:t>porzionali e non discriminatori</w:t>
            </w:r>
            <w:r w:rsidR="009044AC" w:rsidRPr="00F82535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C83063" w:rsidRPr="00E77499" w:rsidTr="002C67B6">
        <w:trPr>
          <w:gridAfter w:val="1"/>
          <w:wAfter w:w="21" w:type="pct"/>
        </w:trPr>
        <w:tc>
          <w:tcPr>
            <w:tcW w:w="172" w:type="pct"/>
            <w:vAlign w:val="center"/>
          </w:tcPr>
          <w:p w:rsidR="00C83063" w:rsidRPr="00E77499" w:rsidRDefault="00F0566E" w:rsidP="00BB21E2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2263" w:type="pct"/>
            <w:vAlign w:val="center"/>
          </w:tcPr>
          <w:p w:rsidR="00C83063" w:rsidRPr="00E77499" w:rsidRDefault="00C83063" w:rsidP="00BB21E2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Utilizza</w:t>
            </w:r>
            <w:r w:rsidR="000C0F73" w:rsidRPr="00E77499">
              <w:rPr>
                <w:rFonts w:cstheme="minorHAnsi"/>
                <w:sz w:val="28"/>
                <w:szCs w:val="28"/>
              </w:rPr>
              <w:t>re</w:t>
            </w:r>
            <w:r w:rsidRPr="00E77499">
              <w:rPr>
                <w:rFonts w:cstheme="minorHAnsi"/>
                <w:sz w:val="28"/>
                <w:szCs w:val="28"/>
              </w:rPr>
              <w:t xml:space="preserve"> parametri oggettivi p</w:t>
            </w:r>
            <w:r w:rsidR="00A605F7">
              <w:rPr>
                <w:rFonts w:cstheme="minorHAnsi"/>
                <w:sz w:val="28"/>
                <w:szCs w:val="28"/>
              </w:rPr>
              <w:t>er la valutazione delle offerte.</w:t>
            </w:r>
          </w:p>
        </w:tc>
        <w:tc>
          <w:tcPr>
            <w:tcW w:w="2544" w:type="pct"/>
            <w:vAlign w:val="center"/>
          </w:tcPr>
          <w:p w:rsidR="00C83063" w:rsidRPr="00F82535" w:rsidRDefault="00C83063" w:rsidP="00BB21E2">
            <w:p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>Per avere una valutazione oggettiva delle garanzie offerte dai concorrenti e che consenta anche di misurare il differenziale fra quanto offerto dagli offerenti e quanto prev</w:t>
            </w:r>
            <w:r w:rsidR="00702FF9" w:rsidRPr="00F82535">
              <w:rPr>
                <w:rFonts w:cstheme="minorHAnsi"/>
                <w:b/>
                <w:sz w:val="28"/>
                <w:szCs w:val="28"/>
              </w:rPr>
              <w:t>isto dai riferimenti utilizzati</w:t>
            </w:r>
            <w:r w:rsidR="00A605F7">
              <w:rPr>
                <w:rFonts w:cstheme="minorHAnsi"/>
                <w:b/>
                <w:sz w:val="28"/>
                <w:szCs w:val="28"/>
              </w:rPr>
              <w:t xml:space="preserve">, </w:t>
            </w:r>
            <w:r w:rsidR="00A605F7" w:rsidRPr="00A605F7">
              <w:rPr>
                <w:rFonts w:cstheme="minorHAnsi"/>
                <w:b/>
                <w:sz w:val="28"/>
                <w:szCs w:val="28"/>
              </w:rPr>
              <w:t>si raccomanda di usare tabella dei tribunali per la IP, tabella L. 38/2000 per il danno estetico, tabella ANDI per il danno ai denti).</w:t>
            </w:r>
          </w:p>
        </w:tc>
      </w:tr>
      <w:tr w:rsidR="00C83063" w:rsidRPr="00E77499" w:rsidTr="002C67B6">
        <w:trPr>
          <w:gridAfter w:val="1"/>
          <w:wAfter w:w="21" w:type="pct"/>
        </w:trPr>
        <w:tc>
          <w:tcPr>
            <w:tcW w:w="172" w:type="pct"/>
            <w:vAlign w:val="center"/>
          </w:tcPr>
          <w:p w:rsidR="00C83063" w:rsidRPr="00E77499" w:rsidRDefault="00F0566E" w:rsidP="00865D27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2263" w:type="pct"/>
            <w:vAlign w:val="center"/>
          </w:tcPr>
          <w:p w:rsidR="00C83063" w:rsidRPr="00E77499" w:rsidRDefault="000C0F73" w:rsidP="00865D27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 xml:space="preserve">Fare </w:t>
            </w:r>
            <w:r w:rsidR="00C83063" w:rsidRPr="00E77499">
              <w:rPr>
                <w:rFonts w:cstheme="minorHAnsi"/>
                <w:sz w:val="28"/>
                <w:szCs w:val="28"/>
              </w:rPr>
              <w:t xml:space="preserve"> attenzione al numero delle voci oggetto di v</w:t>
            </w:r>
            <w:r w:rsidRPr="00E77499">
              <w:rPr>
                <w:rFonts w:cstheme="minorHAnsi"/>
                <w:sz w:val="28"/>
                <w:szCs w:val="28"/>
              </w:rPr>
              <w:t>alutazione matematica. Prediligere</w:t>
            </w:r>
            <w:r w:rsidR="00C83063" w:rsidRPr="00E77499">
              <w:rPr>
                <w:rFonts w:cstheme="minorHAnsi"/>
                <w:sz w:val="28"/>
                <w:szCs w:val="28"/>
              </w:rPr>
              <w:t xml:space="preserve"> capitolati con un numero alto di verifiche</w:t>
            </w:r>
            <w:r w:rsidRPr="00E7749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44" w:type="pct"/>
            <w:vAlign w:val="center"/>
          </w:tcPr>
          <w:p w:rsidR="00C83063" w:rsidRPr="00F82535" w:rsidRDefault="00C83063" w:rsidP="00865D27">
            <w:p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>Non è possibile verificare la bontà di una offerta con appena 20/30 elementi di verifica. La sola Invalidità Permanente porta via al minimo 100 pu</w:t>
            </w:r>
            <w:r w:rsidR="004B3140" w:rsidRPr="00F82535">
              <w:rPr>
                <w:rFonts w:cstheme="minorHAnsi"/>
                <w:b/>
                <w:sz w:val="28"/>
                <w:szCs w:val="28"/>
              </w:rPr>
              <w:t>nti di controllo</w:t>
            </w:r>
            <w:r w:rsidR="009044AC" w:rsidRPr="00F82535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C83063" w:rsidRPr="00E77499" w:rsidTr="002C67B6">
        <w:trPr>
          <w:gridAfter w:val="1"/>
          <w:wAfter w:w="21" w:type="pct"/>
        </w:trPr>
        <w:tc>
          <w:tcPr>
            <w:tcW w:w="172" w:type="pct"/>
            <w:vAlign w:val="center"/>
          </w:tcPr>
          <w:p w:rsidR="00C83063" w:rsidRPr="00E77499" w:rsidRDefault="00F0566E" w:rsidP="00BB21E2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2263" w:type="pct"/>
            <w:vAlign w:val="center"/>
          </w:tcPr>
          <w:p w:rsidR="00C83063" w:rsidRPr="00E77499" w:rsidRDefault="00C83063" w:rsidP="00BB21E2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Verifica</w:t>
            </w:r>
            <w:r w:rsidR="000C0F73" w:rsidRPr="00E77499">
              <w:rPr>
                <w:rFonts w:cstheme="minorHAnsi"/>
                <w:sz w:val="28"/>
                <w:szCs w:val="28"/>
              </w:rPr>
              <w:t>re</w:t>
            </w:r>
            <w:r w:rsidRPr="00E77499">
              <w:rPr>
                <w:rFonts w:cstheme="minorHAnsi"/>
                <w:sz w:val="28"/>
                <w:szCs w:val="28"/>
              </w:rPr>
              <w:t xml:space="preserve"> la collocazione ed il peso dei coefficienti ponderali di valorizzazione matematica che conferiscano un valore diverso alle garanzie analizzate in relazione alla loro importanza statistico-economica</w:t>
            </w:r>
            <w:r w:rsidR="000C0F73" w:rsidRPr="00E7749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44" w:type="pct"/>
            <w:vAlign w:val="center"/>
          </w:tcPr>
          <w:p w:rsidR="00C83063" w:rsidRPr="00F82535" w:rsidRDefault="00C83063" w:rsidP="00BB21E2">
            <w:p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 xml:space="preserve">In modo da valutare maggiormente le aree di rischio più critiche e statisticamente più rilevanti.  Coefficienti alti &gt; 1 </w:t>
            </w:r>
            <w:r w:rsidR="008065A7" w:rsidRPr="00F82535">
              <w:rPr>
                <w:rFonts w:cstheme="minorHAnsi"/>
                <w:b/>
                <w:sz w:val="28"/>
                <w:szCs w:val="28"/>
              </w:rPr>
              <w:t>indicano maggior importanza statistica o economica dell’</w:t>
            </w:r>
            <w:r w:rsidR="00702FF9" w:rsidRPr="00F82535">
              <w:rPr>
                <w:rFonts w:cstheme="minorHAnsi"/>
                <w:b/>
                <w:sz w:val="28"/>
                <w:szCs w:val="28"/>
              </w:rPr>
              <w:t>elemento analizzato</w:t>
            </w:r>
          </w:p>
        </w:tc>
      </w:tr>
      <w:tr w:rsidR="00D904F4" w:rsidRPr="00E77499" w:rsidTr="002C67B6">
        <w:trPr>
          <w:gridAfter w:val="1"/>
          <w:wAfter w:w="21" w:type="pct"/>
        </w:trPr>
        <w:tc>
          <w:tcPr>
            <w:tcW w:w="172" w:type="pct"/>
            <w:vAlign w:val="center"/>
          </w:tcPr>
          <w:p w:rsidR="00D904F4" w:rsidRPr="00E77499" w:rsidRDefault="00F0566E" w:rsidP="00BB21E2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263" w:type="pct"/>
            <w:vAlign w:val="center"/>
          </w:tcPr>
          <w:p w:rsidR="00D904F4" w:rsidRPr="00E77499" w:rsidRDefault="00D904F4" w:rsidP="00BB21E2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Invita</w:t>
            </w:r>
            <w:r w:rsidR="000C0F73" w:rsidRPr="00E77499">
              <w:rPr>
                <w:rFonts w:cstheme="minorHAnsi"/>
                <w:sz w:val="28"/>
                <w:szCs w:val="28"/>
              </w:rPr>
              <w:t>re</w:t>
            </w:r>
            <w:r w:rsidRPr="00E77499">
              <w:rPr>
                <w:rFonts w:cstheme="minorHAnsi"/>
                <w:sz w:val="28"/>
                <w:szCs w:val="28"/>
              </w:rPr>
              <w:t xml:space="preserve"> tutte le compagnie presenti sul mercato per g</w:t>
            </w:r>
            <w:r w:rsidR="00702FF9" w:rsidRPr="00E77499">
              <w:rPr>
                <w:rFonts w:cstheme="minorHAnsi"/>
                <w:sz w:val="28"/>
                <w:szCs w:val="28"/>
              </w:rPr>
              <w:t>arantire una reale competizione</w:t>
            </w:r>
          </w:p>
        </w:tc>
        <w:tc>
          <w:tcPr>
            <w:tcW w:w="2544" w:type="pct"/>
            <w:vAlign w:val="center"/>
          </w:tcPr>
          <w:p w:rsidR="00D904F4" w:rsidRPr="00F82535" w:rsidRDefault="00D904F4" w:rsidP="00BB21E2">
            <w:p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 xml:space="preserve">Ancora presenti sul mercato scolastico: AIG – </w:t>
            </w:r>
            <w:proofErr w:type="spellStart"/>
            <w:r w:rsidRPr="00F82535">
              <w:rPr>
                <w:rFonts w:cstheme="minorHAnsi"/>
                <w:b/>
                <w:sz w:val="28"/>
                <w:szCs w:val="28"/>
              </w:rPr>
              <w:t>Amissima</w:t>
            </w:r>
            <w:proofErr w:type="spellEnd"/>
            <w:r w:rsidRPr="00F82535">
              <w:rPr>
                <w:rFonts w:cstheme="minorHAnsi"/>
                <w:b/>
                <w:sz w:val="28"/>
                <w:szCs w:val="28"/>
              </w:rPr>
              <w:t xml:space="preserve"> – Assicuratrice Milanese – Reale Mutua – Unipol – </w:t>
            </w:r>
            <w:proofErr w:type="spellStart"/>
            <w:r w:rsidRPr="00F82535">
              <w:rPr>
                <w:rFonts w:cstheme="minorHAnsi"/>
                <w:b/>
                <w:sz w:val="28"/>
                <w:szCs w:val="28"/>
              </w:rPr>
              <w:t>Wiener</w:t>
            </w:r>
            <w:proofErr w:type="spellEnd"/>
            <w:r w:rsidRPr="00F82535">
              <w:rPr>
                <w:rFonts w:cstheme="minorHAnsi"/>
                <w:b/>
                <w:sz w:val="28"/>
                <w:szCs w:val="28"/>
              </w:rPr>
              <w:t xml:space="preserve"> S.A.</w:t>
            </w:r>
          </w:p>
          <w:p w:rsidR="00D904F4" w:rsidRPr="00F82535" w:rsidRDefault="00D904F4" w:rsidP="00BB21E2">
            <w:p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 xml:space="preserve">Fuoriuscite: ACE - Allianz Ras – AXA – Lloyd’s - Generali – REM – </w:t>
            </w:r>
            <w:proofErr w:type="spellStart"/>
            <w:r w:rsidRPr="00F82535">
              <w:rPr>
                <w:rFonts w:cstheme="minorHAnsi"/>
                <w:b/>
                <w:sz w:val="28"/>
                <w:szCs w:val="28"/>
              </w:rPr>
              <w:t>Yasuda</w:t>
            </w:r>
            <w:proofErr w:type="spellEnd"/>
            <w:r w:rsidRPr="00F82535">
              <w:rPr>
                <w:rFonts w:cstheme="minorHAnsi"/>
                <w:b/>
                <w:sz w:val="28"/>
                <w:szCs w:val="28"/>
              </w:rPr>
              <w:t xml:space="preserve"> Kasai </w:t>
            </w:r>
            <w:proofErr w:type="spellStart"/>
            <w:r w:rsidR="00A1204D" w:rsidRPr="00F82535">
              <w:rPr>
                <w:rFonts w:cstheme="minorHAnsi"/>
                <w:b/>
                <w:sz w:val="28"/>
                <w:szCs w:val="28"/>
              </w:rPr>
              <w:t>–</w:t>
            </w:r>
            <w:r w:rsidR="00702FF9" w:rsidRPr="00F82535">
              <w:rPr>
                <w:rFonts w:cstheme="minorHAnsi"/>
                <w:b/>
                <w:sz w:val="28"/>
                <w:szCs w:val="28"/>
              </w:rPr>
              <w:t>Zurich</w:t>
            </w:r>
            <w:proofErr w:type="spellEnd"/>
          </w:p>
        </w:tc>
      </w:tr>
      <w:tr w:rsidR="00D904F4" w:rsidRPr="00E77499" w:rsidTr="002C67B6">
        <w:trPr>
          <w:gridAfter w:val="1"/>
          <w:wAfter w:w="21" w:type="pct"/>
        </w:trPr>
        <w:tc>
          <w:tcPr>
            <w:tcW w:w="172" w:type="pct"/>
            <w:vAlign w:val="center"/>
          </w:tcPr>
          <w:p w:rsidR="00D904F4" w:rsidRPr="00E77499" w:rsidRDefault="00F0566E" w:rsidP="00BB21E2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2263" w:type="pct"/>
            <w:vAlign w:val="center"/>
          </w:tcPr>
          <w:p w:rsidR="00D904F4" w:rsidRPr="00E77499" w:rsidRDefault="00D904F4" w:rsidP="00BB21E2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Invita</w:t>
            </w:r>
            <w:r w:rsidR="000C0F73" w:rsidRPr="00E77499">
              <w:rPr>
                <w:rFonts w:cstheme="minorHAnsi"/>
                <w:sz w:val="28"/>
                <w:szCs w:val="28"/>
              </w:rPr>
              <w:t xml:space="preserve">re </w:t>
            </w:r>
            <w:r w:rsidRPr="00E77499">
              <w:rPr>
                <w:rFonts w:cstheme="minorHAnsi"/>
                <w:sz w:val="28"/>
                <w:szCs w:val="28"/>
              </w:rPr>
              <w:t>le compagnie (riconoscibili perché sono Spa)e non le agenzie</w:t>
            </w:r>
            <w:r w:rsidR="000C0F73" w:rsidRPr="00E7749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44" w:type="pct"/>
            <w:vAlign w:val="center"/>
          </w:tcPr>
          <w:p w:rsidR="00D904F4" w:rsidRPr="00F82535" w:rsidRDefault="00D904F4" w:rsidP="00D904F4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>Delegittimare processualmente le agenzie che non potranno proporre ricorso.</w:t>
            </w:r>
          </w:p>
          <w:p w:rsidR="00D904F4" w:rsidRPr="00F82535" w:rsidRDefault="009044AC" w:rsidP="00D904F4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>O</w:t>
            </w:r>
            <w:r w:rsidR="00D904F4" w:rsidRPr="00F82535">
              <w:rPr>
                <w:rFonts w:cstheme="minorHAnsi"/>
                <w:b/>
                <w:sz w:val="28"/>
                <w:szCs w:val="28"/>
              </w:rPr>
              <w:t>ttenere economie di spesa dal fatto che le Compagnie, se operano direttamente, non devono retrocedere le provvigion</w:t>
            </w:r>
            <w:r w:rsidR="00702FF9" w:rsidRPr="00F82535">
              <w:rPr>
                <w:rFonts w:cstheme="minorHAnsi"/>
                <w:b/>
                <w:sz w:val="28"/>
                <w:szCs w:val="28"/>
              </w:rPr>
              <w:t>i alle agenzie</w:t>
            </w:r>
          </w:p>
        </w:tc>
      </w:tr>
      <w:tr w:rsidR="00702FF9" w:rsidRPr="00E77499" w:rsidTr="002C67B6">
        <w:trPr>
          <w:gridAfter w:val="1"/>
          <w:wAfter w:w="21" w:type="pct"/>
        </w:trPr>
        <w:tc>
          <w:tcPr>
            <w:tcW w:w="172" w:type="pct"/>
            <w:vAlign w:val="center"/>
          </w:tcPr>
          <w:p w:rsidR="00702FF9" w:rsidRPr="00E77499" w:rsidRDefault="00F0566E" w:rsidP="00BB21E2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2263" w:type="pct"/>
            <w:vAlign w:val="center"/>
          </w:tcPr>
          <w:p w:rsidR="00702FF9" w:rsidRPr="00E77499" w:rsidRDefault="000C0F73" w:rsidP="00BB21E2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 xml:space="preserve">Mettere </w:t>
            </w:r>
            <w:r w:rsidR="00702FF9" w:rsidRPr="00E77499">
              <w:rPr>
                <w:rFonts w:cstheme="minorHAnsi"/>
                <w:sz w:val="28"/>
                <w:szCs w:val="28"/>
              </w:rPr>
              <w:t>a gara un importo di premio adeguato alle necessità di copertura dell’Amministrazione Scolastica e dell’Utenza</w:t>
            </w:r>
            <w:r w:rsidRPr="00E7749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44" w:type="pct"/>
            <w:vAlign w:val="center"/>
          </w:tcPr>
          <w:p w:rsidR="00702FF9" w:rsidRPr="00F82535" w:rsidRDefault="00702FF9" w:rsidP="00BB21E2">
            <w:p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>Se possibile non inferiore ai 10 euro, poiché al di sotto di tale importo è difficile reperire coperture idonee per le reali necessità dell’Amministrazione Scolastica e dell’Utenza</w:t>
            </w:r>
            <w:r w:rsidR="009044AC" w:rsidRPr="00F82535">
              <w:rPr>
                <w:rFonts w:cstheme="minorHAnsi"/>
                <w:b/>
                <w:sz w:val="28"/>
                <w:szCs w:val="28"/>
              </w:rPr>
              <w:t>.</w:t>
            </w:r>
            <w:r w:rsidR="006D55AE" w:rsidRPr="00F82535">
              <w:rPr>
                <w:rFonts w:cstheme="minorHAnsi"/>
                <w:b/>
                <w:sz w:val="28"/>
                <w:szCs w:val="28"/>
              </w:rPr>
              <w:t xml:space="preserve"> In caso di contenzioso il Giudice prende in considerazione le tabelle dei Tribunali e laddove il premio assicurato non copre il danno la differenza e’ a carico della scuola e quindi del Dirigente scolastico. </w:t>
            </w:r>
          </w:p>
        </w:tc>
      </w:tr>
      <w:tr w:rsidR="00C83063" w:rsidRPr="00E77499" w:rsidTr="002C67B6">
        <w:trPr>
          <w:gridAfter w:val="1"/>
          <w:wAfter w:w="21" w:type="pct"/>
        </w:trPr>
        <w:tc>
          <w:tcPr>
            <w:tcW w:w="172" w:type="pct"/>
            <w:vAlign w:val="center"/>
          </w:tcPr>
          <w:p w:rsidR="00C83063" w:rsidRPr="00E77499" w:rsidRDefault="00F0566E" w:rsidP="00865D27">
            <w:pPr>
              <w:rPr>
                <w:rFonts w:cstheme="minorHAnsi"/>
                <w:sz w:val="28"/>
                <w:szCs w:val="28"/>
              </w:rPr>
            </w:pPr>
            <w:r w:rsidRPr="00E77499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2263" w:type="pct"/>
            <w:vAlign w:val="center"/>
          </w:tcPr>
          <w:p w:rsidR="00C83063" w:rsidRPr="00E77499" w:rsidRDefault="00F0566E" w:rsidP="00865D27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E77499">
              <w:rPr>
                <w:rFonts w:cstheme="minorHAnsi"/>
                <w:sz w:val="28"/>
                <w:szCs w:val="28"/>
              </w:rPr>
              <w:t>P</w:t>
            </w:r>
            <w:r w:rsidR="00702FF9" w:rsidRPr="00E77499">
              <w:rPr>
                <w:rFonts w:cstheme="minorHAnsi"/>
                <w:sz w:val="28"/>
                <w:szCs w:val="28"/>
              </w:rPr>
              <w:t xml:space="preserve">rima di firmare la polizza, </w:t>
            </w:r>
            <w:r w:rsidRPr="00E77499">
              <w:rPr>
                <w:rFonts w:cstheme="minorHAnsi"/>
                <w:sz w:val="28"/>
                <w:szCs w:val="28"/>
              </w:rPr>
              <w:t>effettua</w:t>
            </w:r>
            <w:r w:rsidR="000C0F73" w:rsidRPr="00E77499">
              <w:rPr>
                <w:rFonts w:cstheme="minorHAnsi"/>
                <w:sz w:val="28"/>
                <w:szCs w:val="28"/>
              </w:rPr>
              <w:t xml:space="preserve">re </w:t>
            </w:r>
            <w:r w:rsidRPr="00E77499">
              <w:rPr>
                <w:rFonts w:cstheme="minorHAnsi"/>
                <w:sz w:val="28"/>
                <w:szCs w:val="28"/>
              </w:rPr>
              <w:t xml:space="preserve"> sempre l</w:t>
            </w:r>
            <w:r w:rsidR="00702FF9" w:rsidRPr="00E77499">
              <w:rPr>
                <w:rFonts w:cstheme="minorHAnsi"/>
                <w:sz w:val="28"/>
                <w:szCs w:val="28"/>
              </w:rPr>
              <w:t>a verifica di conformità delle condizioni generali di assicurazione e delle somme assicurate rispetto all’offerta presentata in gara</w:t>
            </w:r>
            <w:r w:rsidR="000C0F73" w:rsidRPr="00E7749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544" w:type="pct"/>
            <w:vAlign w:val="center"/>
          </w:tcPr>
          <w:p w:rsidR="00C83063" w:rsidRPr="00F82535" w:rsidRDefault="00F0566E" w:rsidP="00865D27">
            <w:pPr>
              <w:rPr>
                <w:rFonts w:cstheme="minorHAnsi"/>
                <w:b/>
                <w:sz w:val="28"/>
                <w:szCs w:val="28"/>
              </w:rPr>
            </w:pPr>
            <w:r w:rsidRPr="00F82535">
              <w:rPr>
                <w:rFonts w:cstheme="minorHAnsi"/>
                <w:b/>
                <w:sz w:val="28"/>
                <w:szCs w:val="28"/>
              </w:rPr>
              <w:t>Molte scuole hanno firmato contratti diversi rispetto all’offerta dell’assegnatario e hanno in tal modo accettato e sanato deroghe peggiorative che costituiscono danno erariale.</w:t>
            </w:r>
            <w:bookmarkStart w:id="0" w:name="_GoBack"/>
            <w:bookmarkEnd w:id="0"/>
          </w:p>
        </w:tc>
      </w:tr>
      <w:tr w:rsidR="002C67B6" w:rsidTr="002C67B6">
        <w:tc>
          <w:tcPr>
            <w:tcW w:w="2435" w:type="pct"/>
            <w:gridSpan w:val="2"/>
          </w:tcPr>
          <w:p w:rsidR="002C67B6" w:rsidRDefault="00EA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14       Assicurati a titolo gratuito</w:t>
            </w:r>
          </w:p>
        </w:tc>
        <w:tc>
          <w:tcPr>
            <w:tcW w:w="2565" w:type="pct"/>
            <w:gridSpan w:val="2"/>
          </w:tcPr>
          <w:p w:rsidR="00EA5868" w:rsidRPr="00EA5868" w:rsidRDefault="00EA5868" w:rsidP="00EA586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EA5868">
              <w:rPr>
                <w:rFonts w:ascii="Calibri" w:hAnsi="Calibri" w:cs="Calibri"/>
                <w:b/>
                <w:sz w:val="28"/>
                <w:szCs w:val="28"/>
              </w:rPr>
              <w:t>La richiesta di gratuità improprie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A5868">
              <w:rPr>
                <w:rFonts w:ascii="Calibri" w:hAnsi="Calibri" w:cs="Calibri"/>
                <w:b/>
                <w:sz w:val="28"/>
                <w:szCs w:val="28"/>
              </w:rPr>
              <w:t>va a porre in capo ai genitori</w:t>
            </w:r>
          </w:p>
          <w:p w:rsidR="00EA5868" w:rsidRDefault="00EA5868" w:rsidP="00EA5868">
            <w:pPr>
              <w:autoSpaceDE w:val="0"/>
              <w:autoSpaceDN w:val="0"/>
              <w:adjustRightInd w:val="0"/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</w:pPr>
            <w:r w:rsidRPr="00EA5868">
              <w:rPr>
                <w:rFonts w:ascii="Calibri" w:hAnsi="Calibri" w:cs="Calibri"/>
                <w:b/>
                <w:sz w:val="28"/>
                <w:szCs w:val="28"/>
              </w:rPr>
              <w:t>degli oneri economici estranei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A5868">
              <w:rPr>
                <w:rFonts w:ascii="Calibri" w:hAnsi="Calibri" w:cs="Calibri"/>
                <w:b/>
                <w:sz w:val="28"/>
                <w:szCs w:val="28"/>
              </w:rPr>
              <w:t>ai loro interessi. Questo è illegale</w:t>
            </w:r>
            <w:r w:rsidR="0073416C">
              <w:rPr>
                <w:rFonts w:ascii="Calibri" w:hAnsi="Calibri" w:cs="Calibri"/>
                <w:b/>
                <w:sz w:val="28"/>
                <w:szCs w:val="28"/>
              </w:rPr>
              <w:t>,</w:t>
            </w:r>
            <w:r w:rsidRPr="00EA5868">
              <w:rPr>
                <w:rFonts w:ascii="Calibri" w:hAnsi="Calibri" w:cs="Calibri"/>
                <w:b/>
                <w:sz w:val="28"/>
                <w:szCs w:val="28"/>
              </w:rPr>
              <w:t xml:space="preserve"> in quanto la scuola non </w:t>
            </w:r>
            <w:r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  <w:t>ha autonomia impositi</w:t>
            </w:r>
            <w:r w:rsidRPr="00EA5868"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  <w:t>va, non</w:t>
            </w:r>
            <w:r w:rsidRPr="00EA5868">
              <w:rPr>
                <w:rFonts w:ascii="Calibri" w:hAnsi="Calibri" w:cs="Calibri"/>
                <w:b/>
                <w:sz w:val="28"/>
                <w:szCs w:val="28"/>
              </w:rPr>
              <w:t xml:space="preserve"> può chiedere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A5868">
              <w:rPr>
                <w:rFonts w:ascii="Calibri" w:hAnsi="Calibri" w:cs="Calibri"/>
                <w:b/>
                <w:sz w:val="28"/>
                <w:szCs w:val="28"/>
              </w:rPr>
              <w:t xml:space="preserve"> soldi alle famiglie </w:t>
            </w:r>
            <w:r w:rsidRPr="00EA5868"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  <w:t>per oneri</w:t>
            </w:r>
            <w:r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  <w:t xml:space="preserve"> che sono </w:t>
            </w:r>
            <w:r w:rsidRPr="00EA5868"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  <w:t xml:space="preserve"> istituzionali. </w:t>
            </w:r>
          </w:p>
          <w:p w:rsidR="00EA5868" w:rsidRPr="00EA5868" w:rsidRDefault="00EA5868" w:rsidP="00EA5868">
            <w:pPr>
              <w:autoSpaceDE w:val="0"/>
              <w:autoSpaceDN w:val="0"/>
              <w:adjustRightInd w:val="0"/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</w:pPr>
            <w:r w:rsidRPr="00EA5868"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  <w:t>Deve solo</w:t>
            </w:r>
            <w:r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  <w:t xml:space="preserve"> </w:t>
            </w:r>
            <w:r w:rsidRPr="00EA5868">
              <w:rPr>
                <w:rFonts w:ascii="Calibri" w:hAnsi="Calibri" w:cs="Calibri"/>
                <w:b/>
                <w:sz w:val="28"/>
                <w:szCs w:val="28"/>
              </w:rPr>
              <w:t>chiedere il rimborso di spese sostenute per conto delle fami</w:t>
            </w:r>
            <w:r w:rsidRPr="00EA5868"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  <w:t>glie.</w:t>
            </w:r>
          </w:p>
          <w:p w:rsidR="00EA5868" w:rsidRPr="00EA5868" w:rsidRDefault="00EA5868" w:rsidP="00EA5868">
            <w:pPr>
              <w:autoSpaceDE w:val="0"/>
              <w:autoSpaceDN w:val="0"/>
              <w:adjustRightInd w:val="0"/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</w:pPr>
            <w:r w:rsidRPr="00EA5868"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  <w:t>La copertura di esperti esterni o dei revisori dei conti</w:t>
            </w:r>
          </w:p>
          <w:p w:rsidR="002C67B6" w:rsidRPr="00EA5868" w:rsidRDefault="00EA5868" w:rsidP="00EA5868">
            <w:pPr>
              <w:autoSpaceDE w:val="0"/>
              <w:autoSpaceDN w:val="0"/>
              <w:adjustRightInd w:val="0"/>
              <w:rPr>
                <w:rFonts w:ascii="CalibriOOEnc" w:hAnsi="Calibri" w:cs="CalibriOOEnc"/>
                <w:color w:val="C00000"/>
                <w:sz w:val="28"/>
                <w:szCs w:val="28"/>
                <w:lang w:bidi="he-IL"/>
              </w:rPr>
            </w:pPr>
            <w:r w:rsidRPr="00EA5868"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  <w:t>non pu</w:t>
            </w:r>
            <w:r w:rsidRPr="00EA5868">
              <w:rPr>
                <w:rFonts w:ascii="CalibriOOEnc" w:hAnsi="Calibri" w:cs="CalibriOOEnc" w:hint="cs"/>
                <w:b/>
                <w:sz w:val="28"/>
                <w:szCs w:val="28"/>
                <w:lang w:bidi="he-IL"/>
              </w:rPr>
              <w:t>ò</w:t>
            </w:r>
            <w:r w:rsidRPr="00EA5868"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  <w:t xml:space="preserve"> essere fa</w:t>
            </w:r>
            <w:r w:rsidRPr="00EA5868">
              <w:rPr>
                <w:rFonts w:ascii="Times New Roman" w:hAnsi="Times New Roman" w:cs="Times New Roman"/>
                <w:b/>
                <w:sz w:val="28"/>
                <w:szCs w:val="28"/>
                <w:lang w:bidi="he-IL"/>
              </w:rPr>
              <w:t xml:space="preserve">tta </w:t>
            </w:r>
            <w:r w:rsidRPr="00EA5868">
              <w:rPr>
                <w:rFonts w:ascii="CalibriOOEnc" w:hAnsi="Calibri" w:cs="CalibriOOEnc"/>
                <w:b/>
                <w:sz w:val="28"/>
                <w:szCs w:val="28"/>
                <w:lang w:bidi="he-IL"/>
              </w:rPr>
              <w:t xml:space="preserve"> con i fondi </w:t>
            </w:r>
            <w:r w:rsidRPr="00EA5868">
              <w:rPr>
                <w:rFonts w:ascii="Calibri" w:hAnsi="Calibri" w:cs="Calibri"/>
                <w:b/>
                <w:sz w:val="28"/>
                <w:szCs w:val="28"/>
              </w:rPr>
              <w:t>delle famiglie.</w:t>
            </w:r>
          </w:p>
        </w:tc>
      </w:tr>
    </w:tbl>
    <w:p w:rsidR="00482F61" w:rsidRPr="00E77499" w:rsidRDefault="00482F61">
      <w:pPr>
        <w:rPr>
          <w:rFonts w:cstheme="minorHAnsi"/>
          <w:sz w:val="28"/>
          <w:szCs w:val="28"/>
        </w:rPr>
      </w:pPr>
    </w:p>
    <w:sectPr w:rsidR="00482F61" w:rsidRPr="00E77499" w:rsidSect="00482F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OOEnc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629FC"/>
    <w:multiLevelType w:val="hybridMultilevel"/>
    <w:tmpl w:val="C9266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482F61"/>
    <w:rsid w:val="00012AD6"/>
    <w:rsid w:val="00031B8A"/>
    <w:rsid w:val="000C0F73"/>
    <w:rsid w:val="001F0A19"/>
    <w:rsid w:val="002312C6"/>
    <w:rsid w:val="002C67B6"/>
    <w:rsid w:val="002F4C89"/>
    <w:rsid w:val="00391AF8"/>
    <w:rsid w:val="003F3232"/>
    <w:rsid w:val="00411A48"/>
    <w:rsid w:val="00416C07"/>
    <w:rsid w:val="004661A8"/>
    <w:rsid w:val="00482F61"/>
    <w:rsid w:val="004B3140"/>
    <w:rsid w:val="004C6BC3"/>
    <w:rsid w:val="004D64E9"/>
    <w:rsid w:val="004F0ACD"/>
    <w:rsid w:val="00510B47"/>
    <w:rsid w:val="006D55AE"/>
    <w:rsid w:val="00702FF9"/>
    <w:rsid w:val="0073416C"/>
    <w:rsid w:val="008065A7"/>
    <w:rsid w:val="00813114"/>
    <w:rsid w:val="00865D27"/>
    <w:rsid w:val="009044AC"/>
    <w:rsid w:val="0096547E"/>
    <w:rsid w:val="009E5067"/>
    <w:rsid w:val="00A00AAE"/>
    <w:rsid w:val="00A1204D"/>
    <w:rsid w:val="00A605F7"/>
    <w:rsid w:val="00A8597A"/>
    <w:rsid w:val="00AF4B23"/>
    <w:rsid w:val="00B66E92"/>
    <w:rsid w:val="00BD41FE"/>
    <w:rsid w:val="00BF3607"/>
    <w:rsid w:val="00C83063"/>
    <w:rsid w:val="00CA3C20"/>
    <w:rsid w:val="00CB08AC"/>
    <w:rsid w:val="00D904F4"/>
    <w:rsid w:val="00DC1088"/>
    <w:rsid w:val="00DE5C6D"/>
    <w:rsid w:val="00E77499"/>
    <w:rsid w:val="00E9163D"/>
    <w:rsid w:val="00EA5868"/>
    <w:rsid w:val="00F0566E"/>
    <w:rsid w:val="00F46018"/>
    <w:rsid w:val="00F66AE5"/>
    <w:rsid w:val="00F81388"/>
    <w:rsid w:val="00F82535"/>
    <w:rsid w:val="00F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E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90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D'Aloia</dc:creator>
  <cp:lastModifiedBy>ALQUINO</cp:lastModifiedBy>
  <cp:revision>16</cp:revision>
  <dcterms:created xsi:type="dcterms:W3CDTF">2017-09-18T15:41:00Z</dcterms:created>
  <dcterms:modified xsi:type="dcterms:W3CDTF">2017-11-02T15:42:00Z</dcterms:modified>
</cp:coreProperties>
</file>